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21" w:rsidRDefault="00927121" w:rsidP="00E129A5">
      <w:pPr>
        <w:rPr>
          <w:b/>
          <w:sz w:val="32"/>
          <w:szCs w:val="3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D375C" w:rsidRDefault="001D375C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E96C6B">
        <w:rPr>
          <w:b/>
          <w:sz w:val="72"/>
          <w:szCs w:val="72"/>
        </w:rPr>
        <w:t>BÖLÜM-2</w:t>
      </w: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ASANSÖR ÜRETİMİ</w:t>
      </w: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</w:t>
      </w:r>
    </w:p>
    <w:p w:rsidR="00927121" w:rsidRPr="00E96C6B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KONTROLU</w:t>
      </w: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927121" w:rsidRDefault="00927121" w:rsidP="00927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545F3C" w:rsidRPr="00545F3C" w:rsidRDefault="00927121" w:rsidP="00E129A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1--</w:t>
      </w:r>
      <w:r w:rsidR="00545F3C">
        <w:rPr>
          <w:b/>
          <w:sz w:val="32"/>
          <w:szCs w:val="32"/>
        </w:rPr>
        <w:t>Asansör Üretimi</w:t>
      </w:r>
      <w:r w:rsidR="007A42F1">
        <w:rPr>
          <w:b/>
          <w:sz w:val="32"/>
          <w:szCs w:val="32"/>
        </w:rPr>
        <w:t>-Yıllara Göre</w:t>
      </w:r>
      <w:r w:rsidR="00545F3C" w:rsidRPr="00545F3C">
        <w:rPr>
          <w:b/>
          <w:sz w:val="32"/>
          <w:szCs w:val="32"/>
        </w:rPr>
        <w:t>:</w:t>
      </w:r>
    </w:p>
    <w:p w:rsidR="00545F3C" w:rsidRDefault="00545F3C" w:rsidP="0074580F">
      <w:pPr>
        <w:rPr>
          <w:color w:val="FF0000"/>
        </w:rPr>
      </w:pPr>
    </w:p>
    <w:p w:rsidR="008E2089" w:rsidRDefault="008E2089" w:rsidP="0074580F">
      <w:pPr>
        <w:rPr>
          <w:color w:val="FF0000"/>
        </w:rPr>
      </w:pPr>
    </w:p>
    <w:p w:rsidR="008E2089" w:rsidRPr="001D375C" w:rsidRDefault="00E129A5" w:rsidP="0074580F">
      <w:pPr>
        <w:rPr>
          <w:b/>
          <w:color w:val="000000" w:themeColor="text1"/>
        </w:rPr>
      </w:pPr>
      <w:r w:rsidRPr="001D375C">
        <w:rPr>
          <w:b/>
          <w:color w:val="000000" w:themeColor="text1"/>
        </w:rPr>
        <w:t>2.1</w:t>
      </w:r>
      <w:r w:rsidR="008E2089" w:rsidRPr="001D375C">
        <w:rPr>
          <w:b/>
          <w:color w:val="000000" w:themeColor="text1"/>
        </w:rPr>
        <w:t>--Asansör Üretiminde Yıllara Göre Dağılım:</w:t>
      </w:r>
    </w:p>
    <w:tbl>
      <w:tblPr>
        <w:tblW w:w="79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40"/>
        <w:gridCol w:w="1420"/>
        <w:gridCol w:w="1580"/>
        <w:gridCol w:w="1400"/>
        <w:gridCol w:w="1660"/>
        <w:gridCol w:w="880"/>
      </w:tblGrid>
      <w:tr w:rsidR="008E2089" w:rsidRPr="008E2089" w:rsidTr="008E2089">
        <w:trPr>
          <w:trHeight w:val="15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Tarih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 xml:space="preserve">Kontrol Edilen 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>Asansör Sayısı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Kırmızı Etiketli-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 xml:space="preserve">Kesinlikle Kullanılamaz           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>Asansör Sayısı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Mavi Etiketli-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>Esikleri Giderilmiş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 xml:space="preserve">Kullanılabilir 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>Asansör Sayısı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Yeşil                 Etiketli-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 xml:space="preserve">Kullanılmasında Sakınca Olmayan 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>Asansör Sayısı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Toplam</w:t>
            </w:r>
            <w:r w:rsidRPr="008E2089">
              <w:rPr>
                <w:rFonts w:ascii="Arial TUR" w:hAnsi="Arial TUR" w:cs="Arial TUR"/>
                <w:sz w:val="20"/>
                <w:szCs w:val="20"/>
              </w:rPr>
              <w:br/>
              <w:t>Asansör Sayısı</w:t>
            </w:r>
          </w:p>
        </w:tc>
      </w:tr>
      <w:tr w:rsidR="008E2089" w:rsidRPr="008E2089" w:rsidTr="008E208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8245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3696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3047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125000</w:t>
            </w:r>
          </w:p>
        </w:tc>
      </w:tr>
      <w:tr w:rsidR="008E2089" w:rsidRPr="008E2089" w:rsidTr="008E208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19228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12217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2752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4259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135000</w:t>
            </w:r>
          </w:p>
        </w:tc>
      </w:tr>
      <w:tr w:rsidR="008E2089" w:rsidRPr="008E2089" w:rsidTr="008E208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13080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6900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1849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4331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150000</w:t>
            </w:r>
          </w:p>
        </w:tc>
      </w:tr>
      <w:tr w:rsidR="008E2089" w:rsidRPr="008E2089" w:rsidTr="008E208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13312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7263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4091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160000</w:t>
            </w:r>
          </w:p>
        </w:tc>
      </w:tr>
      <w:tr w:rsidR="008E2089" w:rsidRPr="008E2089" w:rsidTr="008E208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10622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4856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4470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170000</w:t>
            </w:r>
          </w:p>
        </w:tc>
      </w:tr>
      <w:tr w:rsidR="008E2089" w:rsidRPr="008E2089" w:rsidTr="008E208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9756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4645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175000</w:t>
            </w:r>
          </w:p>
        </w:tc>
      </w:tr>
      <w:tr w:rsidR="008E2089" w:rsidRPr="008E2089" w:rsidTr="008E208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Toplam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75229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12332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39577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22334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89" w:rsidRPr="008E2089" w:rsidRDefault="008E2089" w:rsidP="008E208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E2089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EB727E" w:rsidRPr="001D375C" w:rsidRDefault="008E2089" w:rsidP="0074580F">
      <w:pPr>
        <w:rPr>
          <w:color w:val="000000" w:themeColor="text1"/>
        </w:rPr>
      </w:pPr>
      <w:r w:rsidRPr="001D375C">
        <w:rPr>
          <w:color w:val="000000" w:themeColor="text1"/>
        </w:rPr>
        <w:t>Kaynakça.Mühendis-Makina Dergisi Cilt:.51 S:606</w:t>
      </w:r>
    </w:p>
    <w:p w:rsidR="00594FF5" w:rsidRPr="001D375C" w:rsidRDefault="00E129A5" w:rsidP="0074580F">
      <w:pPr>
        <w:rPr>
          <w:b/>
          <w:color w:val="000000" w:themeColor="text1"/>
        </w:rPr>
      </w:pPr>
      <w:r w:rsidRPr="001D375C">
        <w:rPr>
          <w:b/>
          <w:color w:val="000000" w:themeColor="text1"/>
        </w:rPr>
        <w:t>2.1.1</w:t>
      </w:r>
      <w:r w:rsidR="00594FF5" w:rsidRPr="001D375C">
        <w:rPr>
          <w:b/>
          <w:color w:val="000000" w:themeColor="text1"/>
        </w:rPr>
        <w:t>--Grafikler:</w:t>
      </w:r>
    </w:p>
    <w:p w:rsidR="00EB727E" w:rsidRDefault="00EB727E" w:rsidP="0074580F">
      <w:pPr>
        <w:rPr>
          <w:color w:val="FF0000"/>
        </w:rPr>
      </w:pPr>
    </w:p>
    <w:p w:rsidR="00EB727E" w:rsidRDefault="00EB727E" w:rsidP="0074580F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304540" cy="2298700"/>
            <wp:effectExtent l="19050" t="0" r="0" b="0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27E" w:rsidRPr="00EB727E" w:rsidRDefault="00EB727E" w:rsidP="0074580F">
      <w:pPr>
        <w:rPr>
          <w:color w:val="000000" w:themeColor="text1"/>
        </w:rPr>
      </w:pPr>
      <w:r w:rsidRPr="00EB727E">
        <w:rPr>
          <w:color w:val="000000" w:themeColor="text1"/>
        </w:rPr>
        <w:t>Grafiğe göre kontrol edilen asansör sayısı yıllara göre azalıyor.</w:t>
      </w:r>
    </w:p>
    <w:p w:rsidR="00EB727E" w:rsidRPr="00EB727E" w:rsidRDefault="00EB727E" w:rsidP="0074580F">
      <w:pPr>
        <w:rPr>
          <w:color w:val="000000" w:themeColor="text1"/>
        </w:rPr>
      </w:pPr>
    </w:p>
    <w:p w:rsidR="00EB727E" w:rsidRDefault="00EB727E" w:rsidP="0074580F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157855" cy="2127885"/>
            <wp:effectExtent l="19050" t="0" r="4445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27E" w:rsidRPr="00EB727E" w:rsidRDefault="00EB727E" w:rsidP="00EB727E">
      <w:pPr>
        <w:rPr>
          <w:color w:val="000000" w:themeColor="text1"/>
        </w:rPr>
      </w:pPr>
      <w:r w:rsidRPr="00EB727E">
        <w:rPr>
          <w:color w:val="000000" w:themeColor="text1"/>
        </w:rPr>
        <w:t xml:space="preserve">Grafiğe göre </w:t>
      </w:r>
      <w:r>
        <w:rPr>
          <w:color w:val="000000" w:themeColor="text1"/>
        </w:rPr>
        <w:t>kırmızı etiketli</w:t>
      </w:r>
      <w:r w:rsidRPr="00EB727E">
        <w:rPr>
          <w:color w:val="000000" w:themeColor="text1"/>
        </w:rPr>
        <w:t xml:space="preserve"> asansör sayısı yıllara göre azalıyor.</w:t>
      </w:r>
      <w:r w:rsidR="00594FF5">
        <w:rPr>
          <w:color w:val="000000" w:themeColor="text1"/>
        </w:rPr>
        <w:t>Bunların yenilendiği düşünülebilir.</w:t>
      </w:r>
    </w:p>
    <w:p w:rsidR="00EB727E" w:rsidRPr="00EB727E" w:rsidRDefault="00EB727E" w:rsidP="00EB727E">
      <w:pPr>
        <w:rPr>
          <w:color w:val="000000" w:themeColor="text1"/>
        </w:rPr>
      </w:pPr>
    </w:p>
    <w:p w:rsidR="00EB727E" w:rsidRDefault="00EB727E" w:rsidP="0074580F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3194685" cy="2139950"/>
            <wp:effectExtent l="19050" t="0" r="5715" b="0"/>
            <wp:docPr id="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27E" w:rsidRPr="00EB727E" w:rsidRDefault="00EB727E" w:rsidP="00EB727E">
      <w:pPr>
        <w:rPr>
          <w:color w:val="000000" w:themeColor="text1"/>
        </w:rPr>
      </w:pPr>
      <w:r w:rsidRPr="00EB727E">
        <w:rPr>
          <w:color w:val="000000" w:themeColor="text1"/>
        </w:rPr>
        <w:t xml:space="preserve">Grafiğe göre </w:t>
      </w:r>
      <w:r>
        <w:rPr>
          <w:color w:val="000000" w:themeColor="text1"/>
        </w:rPr>
        <w:t>mavi etiketli</w:t>
      </w:r>
      <w:r w:rsidRPr="00EB727E">
        <w:rPr>
          <w:color w:val="000000" w:themeColor="text1"/>
        </w:rPr>
        <w:t xml:space="preserve"> asansör sayısı yıllara göre </w:t>
      </w:r>
      <w:r>
        <w:rPr>
          <w:color w:val="000000" w:themeColor="text1"/>
        </w:rPr>
        <w:t>hafif artıyor.</w:t>
      </w:r>
      <w:r w:rsidR="00594FF5">
        <w:rPr>
          <w:color w:val="000000" w:themeColor="text1"/>
        </w:rPr>
        <w:t>Yeni asansörlerin daha teknik ve CE ye uygun yapıldığı düşünülebilir.</w:t>
      </w:r>
    </w:p>
    <w:p w:rsidR="00EB727E" w:rsidRPr="00EB727E" w:rsidRDefault="00EB727E" w:rsidP="00EB727E">
      <w:pPr>
        <w:rPr>
          <w:color w:val="000000" w:themeColor="text1"/>
        </w:rPr>
      </w:pPr>
    </w:p>
    <w:p w:rsidR="00EB727E" w:rsidRPr="0074580F" w:rsidRDefault="00EB727E" w:rsidP="0074580F">
      <w:pPr>
        <w:rPr>
          <w:color w:val="FF0000"/>
        </w:rPr>
      </w:pPr>
    </w:p>
    <w:p w:rsidR="003916CC" w:rsidRPr="0074580F" w:rsidRDefault="00EB727E" w:rsidP="000C3E42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194685" cy="2250785"/>
            <wp:effectExtent l="19050" t="0" r="5715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93" cy="225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27E" w:rsidRPr="00EB727E" w:rsidRDefault="00EB727E" w:rsidP="00EB727E">
      <w:pPr>
        <w:rPr>
          <w:color w:val="000000" w:themeColor="text1"/>
        </w:rPr>
      </w:pPr>
      <w:r w:rsidRPr="00EB727E">
        <w:rPr>
          <w:color w:val="000000" w:themeColor="text1"/>
        </w:rPr>
        <w:t xml:space="preserve">Grafiğe göre </w:t>
      </w:r>
      <w:r w:rsidR="00FC716C">
        <w:rPr>
          <w:color w:val="000000" w:themeColor="text1"/>
        </w:rPr>
        <w:t xml:space="preserve">yeşil etiketli </w:t>
      </w:r>
      <w:r w:rsidRPr="00EB727E">
        <w:rPr>
          <w:color w:val="000000" w:themeColor="text1"/>
        </w:rPr>
        <w:t xml:space="preserve"> asansör sayısı yıllara göre </w:t>
      </w:r>
      <w:r w:rsidR="00FC716C">
        <w:rPr>
          <w:color w:val="000000" w:themeColor="text1"/>
        </w:rPr>
        <w:t xml:space="preserve">hafif </w:t>
      </w:r>
      <w:r w:rsidRPr="00EB727E">
        <w:rPr>
          <w:color w:val="000000" w:themeColor="text1"/>
        </w:rPr>
        <w:t>azalıyor.</w:t>
      </w:r>
      <w:r w:rsidR="00594FF5">
        <w:rPr>
          <w:color w:val="000000" w:themeColor="text1"/>
        </w:rPr>
        <w:t>Bu durum yeni asansörlerin CE ye daha uygun yapıldığını ifade edebilir.</w:t>
      </w:r>
    </w:p>
    <w:p w:rsidR="00EB727E" w:rsidRPr="00EB727E" w:rsidRDefault="00EB727E" w:rsidP="00EB727E">
      <w:pPr>
        <w:rPr>
          <w:color w:val="000000" w:themeColor="text1"/>
        </w:rPr>
      </w:pPr>
    </w:p>
    <w:p w:rsidR="00B26B8A" w:rsidRDefault="00B26B8A" w:rsidP="000C3E42"/>
    <w:p w:rsidR="00EB727E" w:rsidRDefault="00EB727E" w:rsidP="000C3E42">
      <w:r>
        <w:rPr>
          <w:noProof/>
        </w:rPr>
        <w:drawing>
          <wp:inline distT="0" distB="0" distL="0" distR="0">
            <wp:extent cx="3359150" cy="2225040"/>
            <wp:effectExtent l="19050" t="0" r="0" b="0"/>
            <wp:docPr id="2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16C" w:rsidRDefault="00FC716C" w:rsidP="00FC716C">
      <w:pPr>
        <w:rPr>
          <w:color w:val="000000" w:themeColor="text1"/>
        </w:rPr>
      </w:pPr>
      <w:r w:rsidRPr="00EB727E">
        <w:rPr>
          <w:color w:val="000000" w:themeColor="text1"/>
        </w:rPr>
        <w:t xml:space="preserve">Grafiğe göre </w:t>
      </w:r>
      <w:r>
        <w:rPr>
          <w:color w:val="000000" w:themeColor="text1"/>
        </w:rPr>
        <w:t>toplam</w:t>
      </w:r>
      <w:r w:rsidRPr="00EB727E">
        <w:rPr>
          <w:color w:val="000000" w:themeColor="text1"/>
        </w:rPr>
        <w:t xml:space="preserve"> asansör sayısı yıllara göre </w:t>
      </w:r>
      <w:r>
        <w:rPr>
          <w:color w:val="000000" w:themeColor="text1"/>
        </w:rPr>
        <w:t>doğrusal artıyor.</w:t>
      </w:r>
      <w:r w:rsidR="00594FF5">
        <w:rPr>
          <w:color w:val="000000" w:themeColor="text1"/>
        </w:rPr>
        <w:t>Bu durum yeni bina imalat hızını gösterdiği ifade edebilir.</w:t>
      </w:r>
    </w:p>
    <w:p w:rsidR="00594FF5" w:rsidRDefault="00594FF5" w:rsidP="00FC716C">
      <w:pPr>
        <w:rPr>
          <w:color w:val="000000" w:themeColor="text1"/>
        </w:rPr>
      </w:pPr>
    </w:p>
    <w:p w:rsidR="00FC716C" w:rsidRPr="001D375C" w:rsidRDefault="00E129A5" w:rsidP="00FC716C">
      <w:pPr>
        <w:rPr>
          <w:color w:val="000000" w:themeColor="text1"/>
        </w:rPr>
      </w:pPr>
      <w:r w:rsidRPr="001D375C">
        <w:rPr>
          <w:color w:val="000000" w:themeColor="text1"/>
        </w:rPr>
        <w:lastRenderedPageBreak/>
        <w:t>2.1.2</w:t>
      </w:r>
      <w:r w:rsidR="00FC716C" w:rsidRPr="001D375C">
        <w:rPr>
          <w:color w:val="000000" w:themeColor="text1"/>
        </w:rPr>
        <w:t>--Kullanımda olan toplam 175000 asansörün 154570=%88,3 kamu denetiminden yoksun durumda.</w:t>
      </w:r>
    </w:p>
    <w:p w:rsidR="001D375C" w:rsidRDefault="001D375C" w:rsidP="00FC716C">
      <w:pPr>
        <w:rPr>
          <w:color w:val="000000" w:themeColor="text1"/>
        </w:rPr>
      </w:pPr>
    </w:p>
    <w:p w:rsidR="00FC716C" w:rsidRPr="001D375C" w:rsidRDefault="00E129A5" w:rsidP="00FC716C">
      <w:pPr>
        <w:rPr>
          <w:color w:val="000000" w:themeColor="text1"/>
        </w:rPr>
      </w:pPr>
      <w:r w:rsidRPr="001D375C">
        <w:rPr>
          <w:color w:val="000000" w:themeColor="text1"/>
        </w:rPr>
        <w:t>2.1.</w:t>
      </w:r>
      <w:r w:rsidR="00594FF5" w:rsidRPr="001D375C">
        <w:rPr>
          <w:color w:val="000000" w:themeColor="text1"/>
        </w:rPr>
        <w:t>3</w:t>
      </w:r>
      <w:r w:rsidR="00FC716C" w:rsidRPr="001D375C">
        <w:rPr>
          <w:color w:val="000000" w:themeColor="text1"/>
        </w:rPr>
        <w:t>-Türkiyede yılda yaklaşık 7-15000 asansör ve 400 yürüyen merdiven  üretimi yapılmakta olup,sektörde faaliyet gösteren yetkili firma sayısı 430 civarında olup,yetkisiz firma sayısı 2000 civarında.</w:t>
      </w:r>
    </w:p>
    <w:p w:rsidR="001D375C" w:rsidRDefault="001D375C" w:rsidP="000C3E42">
      <w:pPr>
        <w:rPr>
          <w:color w:val="000000" w:themeColor="text1"/>
        </w:rPr>
      </w:pPr>
    </w:p>
    <w:p w:rsidR="00EB727E" w:rsidRPr="001D375C" w:rsidRDefault="00E129A5" w:rsidP="000C3E42">
      <w:pPr>
        <w:rPr>
          <w:color w:val="000000" w:themeColor="text1"/>
        </w:rPr>
      </w:pPr>
      <w:r w:rsidRPr="001D375C">
        <w:rPr>
          <w:color w:val="000000" w:themeColor="text1"/>
        </w:rPr>
        <w:t>2.1.</w:t>
      </w:r>
      <w:r w:rsidR="00594FF5" w:rsidRPr="001D375C">
        <w:rPr>
          <w:color w:val="000000" w:themeColor="text1"/>
        </w:rPr>
        <w:t>4</w:t>
      </w:r>
      <w:r w:rsidR="00FC716C" w:rsidRPr="001D375C">
        <w:rPr>
          <w:color w:val="000000" w:themeColor="text1"/>
        </w:rPr>
        <w:t>--Son altı yıllık</w:t>
      </w:r>
      <w:r w:rsidR="00BD5134" w:rsidRPr="001D375C">
        <w:rPr>
          <w:color w:val="000000" w:themeColor="text1"/>
        </w:rPr>
        <w:t xml:space="preserve"> kontrollere göre Eksikleri bulunan asansör oranı % 17,3--kullanılamaz duruda olan asansör oranı % 51,5--kullanılabilir asansörlerin oranı ise %31,2 civarında.</w:t>
      </w:r>
    </w:p>
    <w:p w:rsidR="00545F3C" w:rsidRPr="001D375C" w:rsidRDefault="00545F3C" w:rsidP="00545F3C">
      <w:pPr>
        <w:jc w:val="center"/>
        <w:rPr>
          <w:b/>
          <w:color w:val="000000" w:themeColor="text1"/>
          <w:sz w:val="32"/>
          <w:szCs w:val="32"/>
        </w:rPr>
      </w:pPr>
    </w:p>
    <w:p w:rsidR="004C2D94" w:rsidRDefault="004C2D94" w:rsidP="00C25B48">
      <w:pPr>
        <w:rPr>
          <w:b/>
          <w:sz w:val="32"/>
          <w:szCs w:val="32"/>
        </w:rPr>
      </w:pPr>
    </w:p>
    <w:p w:rsidR="00927121" w:rsidRDefault="00927121" w:rsidP="00927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2--</w:t>
      </w:r>
      <w:r w:rsidRPr="008D720E">
        <w:rPr>
          <w:b/>
          <w:sz w:val="32"/>
          <w:szCs w:val="32"/>
        </w:rPr>
        <w:t>Asansör</w:t>
      </w:r>
      <w:r>
        <w:rPr>
          <w:b/>
          <w:sz w:val="32"/>
          <w:szCs w:val="32"/>
        </w:rPr>
        <w:t>lerde Kontrol</w:t>
      </w:r>
    </w:p>
    <w:p w:rsidR="00927121" w:rsidRDefault="00927121" w:rsidP="00927121">
      <w:pPr>
        <w:jc w:val="center"/>
        <w:rPr>
          <w:b/>
          <w:sz w:val="32"/>
          <w:szCs w:val="32"/>
        </w:rPr>
      </w:pPr>
    </w:p>
    <w:p w:rsidR="00927121" w:rsidRDefault="00927121" w:rsidP="00927121">
      <w:pPr>
        <w:rPr>
          <w:sz w:val="22"/>
          <w:szCs w:val="22"/>
        </w:rPr>
      </w:pPr>
      <w:r>
        <w:rPr>
          <w:sz w:val="22"/>
          <w:szCs w:val="22"/>
        </w:rPr>
        <w:t>1--</w:t>
      </w:r>
      <w:r w:rsidRPr="002A4B81">
        <w:rPr>
          <w:sz w:val="22"/>
          <w:szCs w:val="22"/>
        </w:rPr>
        <w:t>A</w:t>
      </w:r>
      <w:r>
        <w:rPr>
          <w:sz w:val="22"/>
          <w:szCs w:val="22"/>
        </w:rPr>
        <w:t>sansör kontrolunda belediye-kamusal  kontrol oldukça önemlidir</w:t>
      </w:r>
      <w:r w:rsidR="00A11C79">
        <w:rPr>
          <w:sz w:val="22"/>
          <w:szCs w:val="22"/>
        </w:rPr>
        <w:t>.</w:t>
      </w:r>
      <w:r>
        <w:rPr>
          <w:sz w:val="22"/>
          <w:szCs w:val="22"/>
        </w:rPr>
        <w:t>.Yapılan bina im</w:t>
      </w:r>
      <w:r w:rsidR="00A11C79">
        <w:rPr>
          <w:sz w:val="22"/>
          <w:szCs w:val="22"/>
        </w:rPr>
        <w:t>alatların</w:t>
      </w:r>
      <w:r>
        <w:rPr>
          <w:sz w:val="22"/>
          <w:szCs w:val="22"/>
        </w:rPr>
        <w:t xml:space="preserve"> kalitesini </w:t>
      </w:r>
      <w:r w:rsidR="00A11C79">
        <w:rPr>
          <w:sz w:val="22"/>
          <w:szCs w:val="22"/>
        </w:rPr>
        <w:t xml:space="preserve"> </w:t>
      </w:r>
      <w:r>
        <w:rPr>
          <w:sz w:val="22"/>
          <w:szCs w:val="22"/>
        </w:rPr>
        <w:t>1-İmalatçı firma</w:t>
      </w:r>
      <w:r w:rsidR="001D37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2-Yapı Denetim Firması </w:t>
      </w:r>
      <w:r w:rsidR="001D375C">
        <w:rPr>
          <w:sz w:val="22"/>
          <w:szCs w:val="22"/>
        </w:rPr>
        <w:t xml:space="preserve"> </w:t>
      </w:r>
      <w:r>
        <w:rPr>
          <w:sz w:val="22"/>
          <w:szCs w:val="22"/>
        </w:rPr>
        <w:t>3-Belediye Kontrolu belirler.</w:t>
      </w:r>
    </w:p>
    <w:p w:rsidR="00927121" w:rsidRDefault="00927121" w:rsidP="00927121">
      <w:pPr>
        <w:rPr>
          <w:sz w:val="22"/>
          <w:szCs w:val="22"/>
        </w:rPr>
      </w:pPr>
    </w:p>
    <w:p w:rsidR="00A11C79" w:rsidRDefault="00927121" w:rsidP="00927121">
      <w:pPr>
        <w:rPr>
          <w:sz w:val="22"/>
          <w:szCs w:val="22"/>
        </w:rPr>
      </w:pPr>
      <w:r>
        <w:rPr>
          <w:sz w:val="22"/>
          <w:szCs w:val="22"/>
        </w:rPr>
        <w:t xml:space="preserve">2--İmalatçı firma asansör ekonomisinde  </w:t>
      </w:r>
    </w:p>
    <w:p w:rsidR="00A11C79" w:rsidRDefault="00A11C79" w:rsidP="00927121">
      <w:pPr>
        <w:rPr>
          <w:sz w:val="22"/>
          <w:szCs w:val="22"/>
        </w:rPr>
      </w:pP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2.1--</w:t>
      </w:r>
      <w:r w:rsidR="00927121">
        <w:rPr>
          <w:sz w:val="22"/>
          <w:szCs w:val="22"/>
        </w:rPr>
        <w:t>alırken kazanmak-</w:t>
      </w: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2.2--</w:t>
      </w:r>
      <w:r w:rsidR="00927121">
        <w:rPr>
          <w:sz w:val="22"/>
          <w:szCs w:val="22"/>
        </w:rPr>
        <w:t>satarken kazanmak-</w:t>
      </w: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2.3--</w:t>
      </w:r>
      <w:r w:rsidR="00927121">
        <w:rPr>
          <w:sz w:val="22"/>
          <w:szCs w:val="22"/>
        </w:rPr>
        <w:t>en kısa sürede bitirmek kurallarına uymaz-</w:t>
      </w: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2.4--</w:t>
      </w:r>
      <w:r w:rsidR="00927121">
        <w:rPr>
          <w:sz w:val="22"/>
          <w:szCs w:val="22"/>
        </w:rPr>
        <w:t>malzeme alımını en uygun iskonto ile zamanında almaz</w:t>
      </w:r>
    </w:p>
    <w:p w:rsidR="00A11C79" w:rsidRDefault="00A11C79" w:rsidP="00927121">
      <w:pPr>
        <w:rPr>
          <w:sz w:val="22"/>
          <w:szCs w:val="22"/>
        </w:rPr>
      </w:pPr>
    </w:p>
    <w:p w:rsidR="00A11C79" w:rsidRDefault="00927121" w:rsidP="00927121">
      <w:pPr>
        <w:rPr>
          <w:sz w:val="22"/>
          <w:szCs w:val="22"/>
        </w:rPr>
      </w:pPr>
      <w:r>
        <w:rPr>
          <w:sz w:val="22"/>
          <w:szCs w:val="22"/>
        </w:rPr>
        <w:t xml:space="preserve"> ve zarar ederse bu defa kalitesi ve  marka değeri düşük malzeme alarak ve de eksik imalat yaparak zarardan kaçmaya çalışıyor.Ki bu doğru değildir.</w:t>
      </w:r>
    </w:p>
    <w:p w:rsidR="00A11C79" w:rsidRDefault="00A11C79" w:rsidP="00927121">
      <w:pPr>
        <w:rPr>
          <w:sz w:val="22"/>
          <w:szCs w:val="22"/>
        </w:rPr>
      </w:pPr>
    </w:p>
    <w:p w:rsidR="00927121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2.5--</w:t>
      </w:r>
      <w:r w:rsidR="00927121">
        <w:rPr>
          <w:sz w:val="22"/>
          <w:szCs w:val="22"/>
        </w:rPr>
        <w:t>Asansör ekonomisi düşük kaliteli malzeme kullanılarak sağlan</w:t>
      </w:r>
      <w:r w:rsidR="001D375C">
        <w:rPr>
          <w:sz w:val="22"/>
          <w:szCs w:val="22"/>
        </w:rPr>
        <w:t>a</w:t>
      </w:r>
      <w:r w:rsidR="00927121">
        <w:rPr>
          <w:sz w:val="22"/>
          <w:szCs w:val="22"/>
        </w:rPr>
        <w:t>maz.</w:t>
      </w:r>
    </w:p>
    <w:p w:rsidR="00927121" w:rsidRDefault="00927121" w:rsidP="00927121">
      <w:pPr>
        <w:rPr>
          <w:sz w:val="22"/>
          <w:szCs w:val="22"/>
        </w:rPr>
      </w:pPr>
    </w:p>
    <w:p w:rsidR="00927121" w:rsidRDefault="00927121" w:rsidP="00927121">
      <w:pPr>
        <w:rPr>
          <w:sz w:val="22"/>
          <w:szCs w:val="22"/>
        </w:rPr>
      </w:pPr>
      <w:r>
        <w:rPr>
          <w:sz w:val="22"/>
          <w:szCs w:val="22"/>
        </w:rPr>
        <w:t>3--Yapı denetim firmalarının ilgili makina mühendislerinin asansör</w:t>
      </w:r>
      <w:r w:rsidR="001D375C">
        <w:rPr>
          <w:sz w:val="22"/>
          <w:szCs w:val="22"/>
        </w:rPr>
        <w:t>ün</w:t>
      </w:r>
      <w:r>
        <w:rPr>
          <w:sz w:val="22"/>
          <w:szCs w:val="22"/>
        </w:rPr>
        <w:t xml:space="preserve"> kontrolu</w:t>
      </w:r>
      <w:r w:rsidR="001D375C">
        <w:rPr>
          <w:sz w:val="22"/>
          <w:szCs w:val="22"/>
        </w:rPr>
        <w:t>nü</w:t>
      </w:r>
      <w:r>
        <w:rPr>
          <w:sz w:val="22"/>
          <w:szCs w:val="22"/>
        </w:rPr>
        <w:t xml:space="preserve"> yapıp-belediye kontrolun a hazır hale getirmesi gerekir ki uygulamada kimse buna pek dikkat etmemekte.</w:t>
      </w:r>
    </w:p>
    <w:p w:rsidR="00927121" w:rsidRDefault="00927121" w:rsidP="00927121">
      <w:pPr>
        <w:rPr>
          <w:sz w:val="22"/>
          <w:szCs w:val="22"/>
        </w:rPr>
      </w:pPr>
    </w:p>
    <w:p w:rsidR="00927121" w:rsidRPr="001D375C" w:rsidRDefault="00927121" w:rsidP="00927121">
      <w:pPr>
        <w:rPr>
          <w:b/>
          <w:sz w:val="22"/>
          <w:szCs w:val="22"/>
        </w:rPr>
      </w:pPr>
      <w:r w:rsidRPr="001D375C">
        <w:rPr>
          <w:b/>
          <w:sz w:val="22"/>
          <w:szCs w:val="22"/>
        </w:rPr>
        <w:t>4-Kamusal Kontrol-Belediye Kontrolu:</w:t>
      </w:r>
    </w:p>
    <w:p w:rsidR="00927121" w:rsidRDefault="00927121" w:rsidP="00927121">
      <w:pPr>
        <w:rPr>
          <w:sz w:val="22"/>
          <w:szCs w:val="22"/>
        </w:rPr>
      </w:pPr>
    </w:p>
    <w:p w:rsidR="00A11C79" w:rsidRDefault="00927121" w:rsidP="00927121">
      <w:pPr>
        <w:rPr>
          <w:sz w:val="22"/>
          <w:szCs w:val="22"/>
        </w:rPr>
      </w:pPr>
      <w:r>
        <w:rPr>
          <w:sz w:val="22"/>
          <w:szCs w:val="22"/>
        </w:rPr>
        <w:t>4.1--Yapılan imalatın sorumluluğu her ne kadar  CE tarafından imalatı yapan asansör firmasına verilmiş ise de,Belediye Makina Mühendisinin yapılan imalatı yerinde kontrol etmesi gerekir.</w:t>
      </w:r>
    </w:p>
    <w:p w:rsidR="00A11C79" w:rsidRDefault="00A11C79" w:rsidP="00927121">
      <w:pPr>
        <w:rPr>
          <w:sz w:val="22"/>
          <w:szCs w:val="22"/>
        </w:rPr>
      </w:pP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4.2--</w:t>
      </w:r>
      <w:r w:rsidR="001D375C">
        <w:rPr>
          <w:sz w:val="22"/>
          <w:szCs w:val="22"/>
        </w:rPr>
        <w:t>Ve kamusal kontrol kontrolun başıdır.</w:t>
      </w:r>
    </w:p>
    <w:p w:rsidR="00A11C79" w:rsidRDefault="00A11C79" w:rsidP="00927121">
      <w:pPr>
        <w:rPr>
          <w:sz w:val="22"/>
          <w:szCs w:val="22"/>
        </w:rPr>
      </w:pP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4.3--</w:t>
      </w:r>
      <w:r w:rsidR="001D375C">
        <w:rPr>
          <w:sz w:val="22"/>
          <w:szCs w:val="22"/>
        </w:rPr>
        <w:t xml:space="preserve">Kamu Mühendisi işi gevşek kontrol ederse yapı denetimi 3 gevşer-gevşek kontrol eder-İmalatçı ise genel olarak 5 gevşek kontrol </w:t>
      </w:r>
      <w:r>
        <w:rPr>
          <w:sz w:val="22"/>
          <w:szCs w:val="22"/>
        </w:rPr>
        <w:t xml:space="preserve">eder </w:t>
      </w:r>
      <w:r w:rsidR="001D375C">
        <w:rPr>
          <w:sz w:val="22"/>
          <w:szCs w:val="22"/>
        </w:rPr>
        <w:t xml:space="preserve"> veya imal eder.</w:t>
      </w:r>
    </w:p>
    <w:p w:rsidR="00A11C79" w:rsidRDefault="00A11C79" w:rsidP="00927121">
      <w:pPr>
        <w:rPr>
          <w:sz w:val="22"/>
          <w:szCs w:val="22"/>
        </w:rPr>
      </w:pPr>
    </w:p>
    <w:p w:rsidR="00927121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4.4--</w:t>
      </w:r>
      <w:r w:rsidR="001D375C">
        <w:rPr>
          <w:sz w:val="22"/>
          <w:szCs w:val="22"/>
        </w:rPr>
        <w:t xml:space="preserve">Kısaca </w:t>
      </w:r>
      <w:r>
        <w:rPr>
          <w:sz w:val="22"/>
          <w:szCs w:val="22"/>
        </w:rPr>
        <w:t xml:space="preserve">işler kontrol anlamında </w:t>
      </w:r>
      <w:r w:rsidR="001D375C">
        <w:rPr>
          <w:sz w:val="22"/>
          <w:szCs w:val="22"/>
        </w:rPr>
        <w:t xml:space="preserve">kamu ile başlayan imalatçı ile biten bir </w:t>
      </w:r>
      <w:r w:rsidR="00FF72A8">
        <w:rPr>
          <w:sz w:val="22"/>
          <w:szCs w:val="22"/>
        </w:rPr>
        <w:t>üçgen üzerinde yürür.</w:t>
      </w:r>
      <w:r>
        <w:rPr>
          <w:sz w:val="22"/>
          <w:szCs w:val="22"/>
        </w:rPr>
        <w:t xml:space="preserve"> Bu işin b</w:t>
      </w:r>
      <w:r w:rsidR="00FF72A8">
        <w:rPr>
          <w:sz w:val="22"/>
          <w:szCs w:val="22"/>
        </w:rPr>
        <w:t xml:space="preserve">aşlangış </w:t>
      </w:r>
      <w:r>
        <w:rPr>
          <w:sz w:val="22"/>
          <w:szCs w:val="22"/>
        </w:rPr>
        <w:t>noktası kamusal k</w:t>
      </w:r>
      <w:r w:rsidR="00FF72A8">
        <w:rPr>
          <w:sz w:val="22"/>
          <w:szCs w:val="22"/>
        </w:rPr>
        <w:t>ontroldur.</w:t>
      </w:r>
    </w:p>
    <w:p w:rsidR="00927121" w:rsidRDefault="00927121" w:rsidP="00927121">
      <w:pPr>
        <w:rPr>
          <w:sz w:val="22"/>
          <w:szCs w:val="22"/>
        </w:rPr>
      </w:pPr>
    </w:p>
    <w:p w:rsidR="00FF72A8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27121">
        <w:rPr>
          <w:sz w:val="22"/>
          <w:szCs w:val="22"/>
        </w:rPr>
        <w:t>--</w:t>
      </w:r>
      <w:r w:rsidR="00FF72A8">
        <w:rPr>
          <w:sz w:val="22"/>
          <w:szCs w:val="22"/>
        </w:rPr>
        <w:t xml:space="preserve">Asansör kontrolüne giderken , </w:t>
      </w:r>
      <w:r w:rsidR="00927121">
        <w:rPr>
          <w:sz w:val="22"/>
          <w:szCs w:val="22"/>
        </w:rPr>
        <w:t xml:space="preserve">Asansör firmasından sorumlu </w:t>
      </w:r>
      <w:r w:rsidR="00FF72A8">
        <w:rPr>
          <w:sz w:val="22"/>
          <w:szCs w:val="22"/>
        </w:rPr>
        <w:t>Mak.</w:t>
      </w:r>
      <w:r w:rsidR="00927121">
        <w:rPr>
          <w:sz w:val="22"/>
          <w:szCs w:val="22"/>
        </w:rPr>
        <w:t>Müh. ile Belediye Kont.Mak</w:t>
      </w:r>
      <w:r w:rsidR="001D375C">
        <w:rPr>
          <w:sz w:val="22"/>
          <w:szCs w:val="22"/>
        </w:rPr>
        <w:t xml:space="preserve">. Müh. </w:t>
      </w:r>
      <w:r w:rsidR="00FF72A8">
        <w:rPr>
          <w:sz w:val="22"/>
          <w:szCs w:val="22"/>
        </w:rPr>
        <w:t>birlikte giderler.yoksa asansör firmasının çırağı -hatta montaj ustası ile değil.</w:t>
      </w:r>
    </w:p>
    <w:p w:rsidR="00FF72A8" w:rsidRDefault="00FF72A8" w:rsidP="00927121">
      <w:pPr>
        <w:rPr>
          <w:sz w:val="22"/>
          <w:szCs w:val="22"/>
        </w:rPr>
      </w:pP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5.1--</w:t>
      </w:r>
      <w:r w:rsidR="00FF72A8">
        <w:rPr>
          <w:sz w:val="22"/>
          <w:szCs w:val="22"/>
        </w:rPr>
        <w:t>Ye</w:t>
      </w:r>
      <w:r w:rsidR="001D375C">
        <w:rPr>
          <w:sz w:val="22"/>
          <w:szCs w:val="22"/>
        </w:rPr>
        <w:t xml:space="preserve">rinde kontrol yaparken </w:t>
      </w:r>
      <w:r w:rsidR="00927121">
        <w:rPr>
          <w:sz w:val="22"/>
          <w:szCs w:val="22"/>
        </w:rPr>
        <w:t>asansör firmasından bir kişinin</w:t>
      </w:r>
      <w:r w:rsidR="00FF72A8">
        <w:rPr>
          <w:sz w:val="22"/>
          <w:szCs w:val="22"/>
        </w:rPr>
        <w:t>-montaj ustasının</w:t>
      </w:r>
      <w:r w:rsidR="00927121">
        <w:rPr>
          <w:sz w:val="22"/>
          <w:szCs w:val="22"/>
        </w:rPr>
        <w:t xml:space="preserve"> dışarıda kalması uygun olacaktır.Eğer  bin</w:t>
      </w:r>
      <w:r>
        <w:rPr>
          <w:sz w:val="22"/>
          <w:szCs w:val="22"/>
        </w:rPr>
        <w:t>ada kimse yoksa ve iki kontrol</w:t>
      </w:r>
      <w:r w:rsidR="00927121">
        <w:rPr>
          <w:sz w:val="22"/>
          <w:szCs w:val="22"/>
        </w:rPr>
        <w:t>de kabin içinde kalmış ve cep tlf çalışmıyorsa ve</w:t>
      </w:r>
      <w:r>
        <w:rPr>
          <w:sz w:val="22"/>
          <w:szCs w:val="22"/>
        </w:rPr>
        <w:t xml:space="preserve"> </w:t>
      </w:r>
      <w:r w:rsidR="00927121">
        <w:rPr>
          <w:sz w:val="22"/>
          <w:szCs w:val="22"/>
        </w:rPr>
        <w:t>de asansör arıza yapmış ise birilerinin kurtarmasını bekleyeceklerdir.</w:t>
      </w:r>
    </w:p>
    <w:p w:rsidR="00A11C79" w:rsidRDefault="00A11C79" w:rsidP="00927121">
      <w:pPr>
        <w:rPr>
          <w:sz w:val="22"/>
          <w:szCs w:val="22"/>
        </w:rPr>
      </w:pPr>
    </w:p>
    <w:p w:rsidR="00927121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5.2--</w:t>
      </w:r>
      <w:r w:rsidR="00927121">
        <w:rPr>
          <w:sz w:val="22"/>
          <w:szCs w:val="22"/>
        </w:rPr>
        <w:t>Bu nedenle arızaya karşı bir</w:t>
      </w:r>
      <w:r w:rsidR="001D375C">
        <w:rPr>
          <w:sz w:val="22"/>
          <w:szCs w:val="22"/>
        </w:rPr>
        <w:t>i</w:t>
      </w:r>
      <w:r w:rsidR="00927121">
        <w:rPr>
          <w:sz w:val="22"/>
          <w:szCs w:val="22"/>
        </w:rPr>
        <w:t>si mutlaka dışarıda olmalıdır.</w:t>
      </w:r>
    </w:p>
    <w:p w:rsidR="00927121" w:rsidRDefault="00927121" w:rsidP="00927121">
      <w:pPr>
        <w:rPr>
          <w:sz w:val="22"/>
          <w:szCs w:val="22"/>
        </w:rPr>
      </w:pP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27121">
        <w:rPr>
          <w:sz w:val="22"/>
          <w:szCs w:val="22"/>
        </w:rPr>
        <w:t>--</w:t>
      </w:r>
      <w:r w:rsidR="001D375C">
        <w:rPr>
          <w:sz w:val="22"/>
          <w:szCs w:val="22"/>
        </w:rPr>
        <w:t>İmalat Belediye Kontrol Mühendisi tarafından muayene kriterlerine göre yerinde kontrol edilmelidir.</w:t>
      </w:r>
    </w:p>
    <w:p w:rsidR="00A11C79" w:rsidRDefault="00A11C79" w:rsidP="00927121">
      <w:pPr>
        <w:rPr>
          <w:sz w:val="22"/>
          <w:szCs w:val="22"/>
        </w:rPr>
      </w:pP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6.1--</w:t>
      </w:r>
      <w:r w:rsidR="00927121">
        <w:rPr>
          <w:sz w:val="22"/>
          <w:szCs w:val="22"/>
        </w:rPr>
        <w:t>Zira yerine gitmeden proje üzerinden veya fotoğraflarla (fotoğrafın o binanın söz</w:t>
      </w:r>
      <w:r w:rsidR="001D375C">
        <w:rPr>
          <w:sz w:val="22"/>
          <w:szCs w:val="22"/>
        </w:rPr>
        <w:t xml:space="preserve"> </w:t>
      </w:r>
      <w:r w:rsidR="00927121">
        <w:rPr>
          <w:sz w:val="22"/>
          <w:szCs w:val="22"/>
        </w:rPr>
        <w:t xml:space="preserve">konusu asansörü olduğu nereden belli veya kontrol maddeleri doğru uygulanmış mı.)ruhsat verilmesi söz konusu </w:t>
      </w:r>
      <w:r w:rsidR="001D375C">
        <w:rPr>
          <w:sz w:val="22"/>
          <w:szCs w:val="22"/>
        </w:rPr>
        <w:t>olamaz.</w:t>
      </w:r>
    </w:p>
    <w:p w:rsidR="00A11C79" w:rsidRDefault="00A11C79" w:rsidP="00927121">
      <w:pPr>
        <w:rPr>
          <w:sz w:val="22"/>
          <w:szCs w:val="22"/>
        </w:rPr>
      </w:pPr>
    </w:p>
    <w:p w:rsidR="00927121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6.2--</w:t>
      </w:r>
      <w:r w:rsidR="001D375C">
        <w:rPr>
          <w:sz w:val="22"/>
          <w:szCs w:val="22"/>
        </w:rPr>
        <w:t xml:space="preserve">Öte yandan </w:t>
      </w:r>
      <w:r w:rsidR="00927121">
        <w:rPr>
          <w:sz w:val="22"/>
          <w:szCs w:val="22"/>
        </w:rPr>
        <w:t xml:space="preserve"> imalat </w:t>
      </w:r>
      <w:r w:rsidR="001D375C">
        <w:rPr>
          <w:sz w:val="22"/>
          <w:szCs w:val="22"/>
        </w:rPr>
        <w:t xml:space="preserve">proje adresinde </w:t>
      </w:r>
      <w:r w:rsidR="00927121">
        <w:rPr>
          <w:sz w:val="22"/>
          <w:szCs w:val="22"/>
        </w:rPr>
        <w:t xml:space="preserve">yerinde yapılmış olsa </w:t>
      </w:r>
      <w:r w:rsidR="001D375C">
        <w:rPr>
          <w:sz w:val="22"/>
          <w:szCs w:val="22"/>
        </w:rPr>
        <w:t xml:space="preserve">bile </w:t>
      </w:r>
      <w:r w:rsidR="00927121">
        <w:rPr>
          <w:sz w:val="22"/>
          <w:szCs w:val="22"/>
        </w:rPr>
        <w:t>doğru imalat yapılmamış olabilir.</w:t>
      </w:r>
    </w:p>
    <w:p w:rsidR="00A11C79" w:rsidRDefault="00A11C79" w:rsidP="00927121">
      <w:pPr>
        <w:rPr>
          <w:sz w:val="22"/>
          <w:szCs w:val="22"/>
        </w:rPr>
      </w:pPr>
    </w:p>
    <w:p w:rsidR="00A11C79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6.3--Bu anlamda bitmiş-projesi içeri verilmiş asansörler kontrol kirirelerine göre yerinde kontrol edilmelidir.</w:t>
      </w:r>
    </w:p>
    <w:p w:rsidR="00927121" w:rsidRDefault="00927121" w:rsidP="00927121">
      <w:pPr>
        <w:rPr>
          <w:sz w:val="22"/>
          <w:szCs w:val="22"/>
        </w:rPr>
      </w:pPr>
    </w:p>
    <w:p w:rsidR="00927121" w:rsidRDefault="00A11C79" w:rsidP="0092712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927121">
        <w:rPr>
          <w:sz w:val="22"/>
          <w:szCs w:val="22"/>
        </w:rPr>
        <w:t xml:space="preserve">--Herhangi bir kazada işin sorumluluğu imalatı yapan firma-ona ucuz iş yaptırmaya çalışan müteahhide olduğu kadar herhalde kamusal denetimi </w:t>
      </w:r>
      <w:r w:rsidR="001D375C">
        <w:rPr>
          <w:sz w:val="22"/>
          <w:szCs w:val="22"/>
        </w:rPr>
        <w:t xml:space="preserve">eğer yapmamış ise yapmayan </w:t>
      </w:r>
      <w:r w:rsidR="00927121">
        <w:rPr>
          <w:sz w:val="22"/>
          <w:szCs w:val="22"/>
        </w:rPr>
        <w:t xml:space="preserve"> Kamu mühendisi ile hiç bu işlerle ilgilenmeyen yapı denetim makina mühendisinin hukuki ve vicdani sorumluluğunda olacaktır.</w:t>
      </w:r>
    </w:p>
    <w:p w:rsidR="00927121" w:rsidRDefault="00927121" w:rsidP="00927121">
      <w:pPr>
        <w:rPr>
          <w:sz w:val="22"/>
          <w:szCs w:val="22"/>
        </w:rPr>
      </w:pPr>
    </w:p>
    <w:p w:rsidR="00927121" w:rsidRDefault="00A11C79" w:rsidP="00927121">
      <w:pPr>
        <w:rPr>
          <w:b/>
          <w:sz w:val="28"/>
          <w:szCs w:val="28"/>
        </w:rPr>
      </w:pPr>
      <w:r>
        <w:rPr>
          <w:sz w:val="22"/>
          <w:szCs w:val="22"/>
        </w:rPr>
        <w:t>8</w:t>
      </w:r>
      <w:r w:rsidR="00927121">
        <w:rPr>
          <w:sz w:val="22"/>
          <w:szCs w:val="22"/>
        </w:rPr>
        <w:t>--Sonuçta kamusal denetimi yerinde ve doğru yapılmış-yapı denetimi sağlıklı-imalatı doğru yapılmış-doğru fiyata iş yaptırılmış bir asansör</w:t>
      </w:r>
      <w:r>
        <w:rPr>
          <w:sz w:val="22"/>
          <w:szCs w:val="22"/>
        </w:rPr>
        <w:t xml:space="preserve">, </w:t>
      </w:r>
      <w:r w:rsidR="00927121">
        <w:rPr>
          <w:sz w:val="22"/>
          <w:szCs w:val="22"/>
        </w:rPr>
        <w:t xml:space="preserve"> uzun yıllar sağlıklı</w:t>
      </w:r>
      <w:r>
        <w:rPr>
          <w:sz w:val="22"/>
          <w:szCs w:val="22"/>
        </w:rPr>
        <w:t xml:space="preserve"> olarak </w:t>
      </w:r>
      <w:r w:rsidR="00927121">
        <w:rPr>
          <w:sz w:val="22"/>
          <w:szCs w:val="22"/>
        </w:rPr>
        <w:t xml:space="preserve"> minimum riskle güvenli olarak çalısabilecektir.</w:t>
      </w:r>
    </w:p>
    <w:p w:rsidR="00927121" w:rsidRDefault="00927121" w:rsidP="00927121"/>
    <w:p w:rsidR="009D4388" w:rsidRDefault="00A11C79" w:rsidP="004E1945">
      <w:pPr>
        <w:rPr>
          <w:b/>
        </w:rPr>
      </w:pPr>
      <w:r>
        <w:t>9</w:t>
      </w:r>
      <w:r w:rsidR="00927121">
        <w:t>--</w:t>
      </w:r>
      <w:r>
        <w:t xml:space="preserve">Asansörler için </w:t>
      </w:r>
      <w:r w:rsidR="00927121">
        <w:t>Uygulama</w:t>
      </w:r>
      <w:r>
        <w:t xml:space="preserve"> ve Kontrol</w:t>
      </w:r>
      <w:r w:rsidR="00927121">
        <w:t xml:space="preserve"> Standartları EN 4190 ; EN4081-1, EN4081-2</w:t>
      </w:r>
      <w:r>
        <w:t xml:space="preserve"> yönetmelikleri olarak belirlidir.</w:t>
      </w:r>
    </w:p>
    <w:p w:rsidR="009D4388" w:rsidRDefault="009D4388" w:rsidP="00082F04">
      <w:pPr>
        <w:tabs>
          <w:tab w:val="left" w:pos="720"/>
        </w:tabs>
        <w:rPr>
          <w:b/>
        </w:rPr>
      </w:pPr>
    </w:p>
    <w:sectPr w:rsidR="009D4388" w:rsidSect="00584A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E0" w:rsidRDefault="005E42E0" w:rsidP="00A45A68">
      <w:r>
        <w:separator/>
      </w:r>
    </w:p>
  </w:endnote>
  <w:endnote w:type="continuationSeparator" w:id="1">
    <w:p w:rsidR="005E42E0" w:rsidRDefault="005E42E0" w:rsidP="00A4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7145"/>
      <w:docPartObj>
        <w:docPartGallery w:val="Page Numbers (Bottom of Page)"/>
        <w:docPartUnique/>
      </w:docPartObj>
    </w:sdtPr>
    <w:sdtContent>
      <w:p w:rsidR="00726320" w:rsidRDefault="00C62B54">
        <w:pPr>
          <w:pStyle w:val="Altbilgi"/>
          <w:jc w:val="right"/>
        </w:pPr>
        <w:fldSimple w:instr=" PAGE   \* MERGEFORMAT ">
          <w:r w:rsidR="00A11C79">
            <w:rPr>
              <w:noProof/>
            </w:rPr>
            <w:t>4</w:t>
          </w:r>
        </w:fldSimple>
      </w:p>
    </w:sdtContent>
  </w:sdt>
  <w:p w:rsidR="00726320" w:rsidRDefault="0072632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E0" w:rsidRDefault="005E42E0" w:rsidP="00A45A68">
      <w:r>
        <w:separator/>
      </w:r>
    </w:p>
  </w:footnote>
  <w:footnote w:type="continuationSeparator" w:id="1">
    <w:p w:rsidR="005E42E0" w:rsidRDefault="005E42E0" w:rsidP="00A45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342632"/>
    <w:lvl w:ilvl="0">
      <w:numFmt w:val="bullet"/>
      <w:lvlText w:val="*"/>
      <w:lvlJc w:val="left"/>
    </w:lvl>
  </w:abstractNum>
  <w:abstractNum w:abstractNumId="1">
    <w:nsid w:val="0335458A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650CB8"/>
    <w:multiLevelType w:val="hybridMultilevel"/>
    <w:tmpl w:val="2F8EAE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C1B06"/>
    <w:multiLevelType w:val="hybridMultilevel"/>
    <w:tmpl w:val="88DCE9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30BB4"/>
    <w:multiLevelType w:val="multilevel"/>
    <w:tmpl w:val="309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30951"/>
    <w:multiLevelType w:val="hybridMultilevel"/>
    <w:tmpl w:val="4B2C46BC"/>
    <w:lvl w:ilvl="0" w:tplc="D8CE1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3770E"/>
    <w:multiLevelType w:val="singleLevel"/>
    <w:tmpl w:val="43FA53C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594372"/>
    <w:multiLevelType w:val="hybridMultilevel"/>
    <w:tmpl w:val="AE50A0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A3782"/>
    <w:multiLevelType w:val="singleLevel"/>
    <w:tmpl w:val="763ECC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5A467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5B64E9"/>
    <w:multiLevelType w:val="hybridMultilevel"/>
    <w:tmpl w:val="BBD424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E542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5E7B67"/>
    <w:multiLevelType w:val="hybridMultilevel"/>
    <w:tmpl w:val="000AD3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259B7"/>
    <w:multiLevelType w:val="singleLevel"/>
    <w:tmpl w:val="190C51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AF22AB"/>
    <w:multiLevelType w:val="singleLevel"/>
    <w:tmpl w:val="4B4CF1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D14813"/>
    <w:multiLevelType w:val="hybridMultilevel"/>
    <w:tmpl w:val="6AAC9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C1713"/>
    <w:multiLevelType w:val="hybridMultilevel"/>
    <w:tmpl w:val="FA4CF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B5536"/>
    <w:multiLevelType w:val="hybridMultilevel"/>
    <w:tmpl w:val="82B850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D3B7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8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3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6"/>
  </w:num>
  <w:num w:numId="15">
    <w:abstractNumId w:val="3"/>
  </w:num>
  <w:num w:numId="16">
    <w:abstractNumId w:val="6"/>
  </w:num>
  <w:num w:numId="17">
    <w:abstractNumId w:val="1"/>
  </w:num>
  <w:num w:numId="18">
    <w:abstractNumId w:val="12"/>
  </w:num>
  <w:num w:numId="19">
    <w:abstractNumId w:val="10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F6"/>
    <w:rsid w:val="000028C6"/>
    <w:rsid w:val="00005660"/>
    <w:rsid w:val="00007AFB"/>
    <w:rsid w:val="00007FA8"/>
    <w:rsid w:val="0001045B"/>
    <w:rsid w:val="00010939"/>
    <w:rsid w:val="00012A23"/>
    <w:rsid w:val="00021DA3"/>
    <w:rsid w:val="00026BE8"/>
    <w:rsid w:val="00032195"/>
    <w:rsid w:val="0004166A"/>
    <w:rsid w:val="000443A4"/>
    <w:rsid w:val="0004456F"/>
    <w:rsid w:val="00046137"/>
    <w:rsid w:val="000461AA"/>
    <w:rsid w:val="00050175"/>
    <w:rsid w:val="0005589C"/>
    <w:rsid w:val="0006365D"/>
    <w:rsid w:val="00064D07"/>
    <w:rsid w:val="000709EB"/>
    <w:rsid w:val="000812A8"/>
    <w:rsid w:val="00082F04"/>
    <w:rsid w:val="00090F0B"/>
    <w:rsid w:val="00091EF1"/>
    <w:rsid w:val="00093C8A"/>
    <w:rsid w:val="000A04FB"/>
    <w:rsid w:val="000A19B9"/>
    <w:rsid w:val="000A2FEE"/>
    <w:rsid w:val="000A4A34"/>
    <w:rsid w:val="000A67D1"/>
    <w:rsid w:val="000A7108"/>
    <w:rsid w:val="000A7419"/>
    <w:rsid w:val="000B0BE1"/>
    <w:rsid w:val="000C3144"/>
    <w:rsid w:val="000C3E42"/>
    <w:rsid w:val="000D00E5"/>
    <w:rsid w:val="000D13E9"/>
    <w:rsid w:val="000D22B0"/>
    <w:rsid w:val="000D25B5"/>
    <w:rsid w:val="000D2AEF"/>
    <w:rsid w:val="000D39A2"/>
    <w:rsid w:val="000D3DD0"/>
    <w:rsid w:val="000D448A"/>
    <w:rsid w:val="000D5153"/>
    <w:rsid w:val="000D576B"/>
    <w:rsid w:val="000D5A59"/>
    <w:rsid w:val="000D7525"/>
    <w:rsid w:val="000E2EA3"/>
    <w:rsid w:val="000E30E7"/>
    <w:rsid w:val="000E36AB"/>
    <w:rsid w:val="000E409B"/>
    <w:rsid w:val="000F309D"/>
    <w:rsid w:val="000F7696"/>
    <w:rsid w:val="001016FA"/>
    <w:rsid w:val="001037DD"/>
    <w:rsid w:val="00106871"/>
    <w:rsid w:val="00106FAC"/>
    <w:rsid w:val="00114CFA"/>
    <w:rsid w:val="00121946"/>
    <w:rsid w:val="00124770"/>
    <w:rsid w:val="001271BA"/>
    <w:rsid w:val="00136ECF"/>
    <w:rsid w:val="00150135"/>
    <w:rsid w:val="00151330"/>
    <w:rsid w:val="00152BAA"/>
    <w:rsid w:val="001530F9"/>
    <w:rsid w:val="00153FC1"/>
    <w:rsid w:val="00154FFF"/>
    <w:rsid w:val="0015574C"/>
    <w:rsid w:val="00155AA6"/>
    <w:rsid w:val="0015661E"/>
    <w:rsid w:val="0015738F"/>
    <w:rsid w:val="0015792F"/>
    <w:rsid w:val="0016178F"/>
    <w:rsid w:val="0016260C"/>
    <w:rsid w:val="00164D0F"/>
    <w:rsid w:val="00166A4C"/>
    <w:rsid w:val="00167CFF"/>
    <w:rsid w:val="001716D7"/>
    <w:rsid w:val="00173BCD"/>
    <w:rsid w:val="00176EAE"/>
    <w:rsid w:val="00184F60"/>
    <w:rsid w:val="00190911"/>
    <w:rsid w:val="001909C4"/>
    <w:rsid w:val="00190CB3"/>
    <w:rsid w:val="00194B10"/>
    <w:rsid w:val="001954E6"/>
    <w:rsid w:val="00196CFD"/>
    <w:rsid w:val="00197771"/>
    <w:rsid w:val="001A1400"/>
    <w:rsid w:val="001A1AD6"/>
    <w:rsid w:val="001A2E5A"/>
    <w:rsid w:val="001A38D8"/>
    <w:rsid w:val="001A45E1"/>
    <w:rsid w:val="001A6718"/>
    <w:rsid w:val="001A765B"/>
    <w:rsid w:val="001B2814"/>
    <w:rsid w:val="001B5C26"/>
    <w:rsid w:val="001C307A"/>
    <w:rsid w:val="001C507F"/>
    <w:rsid w:val="001C62C5"/>
    <w:rsid w:val="001D1214"/>
    <w:rsid w:val="001D3067"/>
    <w:rsid w:val="001D375C"/>
    <w:rsid w:val="001E0A02"/>
    <w:rsid w:val="001E15DB"/>
    <w:rsid w:val="001E2640"/>
    <w:rsid w:val="001E2C78"/>
    <w:rsid w:val="001E32C5"/>
    <w:rsid w:val="001E3A23"/>
    <w:rsid w:val="001E3F90"/>
    <w:rsid w:val="001E700F"/>
    <w:rsid w:val="001F57FA"/>
    <w:rsid w:val="001F6159"/>
    <w:rsid w:val="001F7023"/>
    <w:rsid w:val="001F7E5C"/>
    <w:rsid w:val="002004B1"/>
    <w:rsid w:val="00203479"/>
    <w:rsid w:val="002044E0"/>
    <w:rsid w:val="00205AC6"/>
    <w:rsid w:val="002103FB"/>
    <w:rsid w:val="0021677C"/>
    <w:rsid w:val="00216983"/>
    <w:rsid w:val="00221227"/>
    <w:rsid w:val="00221A8D"/>
    <w:rsid w:val="002302A7"/>
    <w:rsid w:val="002311AF"/>
    <w:rsid w:val="0023171F"/>
    <w:rsid w:val="00234E88"/>
    <w:rsid w:val="00236F19"/>
    <w:rsid w:val="00240D4D"/>
    <w:rsid w:val="002417A4"/>
    <w:rsid w:val="0025164A"/>
    <w:rsid w:val="00251889"/>
    <w:rsid w:val="002525ED"/>
    <w:rsid w:val="0025279F"/>
    <w:rsid w:val="00253C07"/>
    <w:rsid w:val="00260700"/>
    <w:rsid w:val="00261B77"/>
    <w:rsid w:val="00261DD4"/>
    <w:rsid w:val="00266783"/>
    <w:rsid w:val="002705FF"/>
    <w:rsid w:val="00271F99"/>
    <w:rsid w:val="00272226"/>
    <w:rsid w:val="002722D9"/>
    <w:rsid w:val="00273F80"/>
    <w:rsid w:val="0027582A"/>
    <w:rsid w:val="0027732A"/>
    <w:rsid w:val="00280D40"/>
    <w:rsid w:val="0028129C"/>
    <w:rsid w:val="00283AE8"/>
    <w:rsid w:val="002841E9"/>
    <w:rsid w:val="00284657"/>
    <w:rsid w:val="00286E9F"/>
    <w:rsid w:val="00287169"/>
    <w:rsid w:val="00292688"/>
    <w:rsid w:val="00293CCB"/>
    <w:rsid w:val="00295072"/>
    <w:rsid w:val="00295E85"/>
    <w:rsid w:val="002962FF"/>
    <w:rsid w:val="00297C9E"/>
    <w:rsid w:val="002A1BD8"/>
    <w:rsid w:val="002A423C"/>
    <w:rsid w:val="002A476E"/>
    <w:rsid w:val="002A4B81"/>
    <w:rsid w:val="002A6ABE"/>
    <w:rsid w:val="002B5BEE"/>
    <w:rsid w:val="002B688A"/>
    <w:rsid w:val="002C1223"/>
    <w:rsid w:val="002C206F"/>
    <w:rsid w:val="002C38AD"/>
    <w:rsid w:val="002D07C8"/>
    <w:rsid w:val="002D40AE"/>
    <w:rsid w:val="002D47AD"/>
    <w:rsid w:val="002E1796"/>
    <w:rsid w:val="002E1ADF"/>
    <w:rsid w:val="002E29BD"/>
    <w:rsid w:val="002E4D29"/>
    <w:rsid w:val="002E646C"/>
    <w:rsid w:val="002E65A5"/>
    <w:rsid w:val="002F15FF"/>
    <w:rsid w:val="002F2FEE"/>
    <w:rsid w:val="003007D1"/>
    <w:rsid w:val="00301CCF"/>
    <w:rsid w:val="0030216B"/>
    <w:rsid w:val="00303A06"/>
    <w:rsid w:val="00307340"/>
    <w:rsid w:val="003078E6"/>
    <w:rsid w:val="00310A56"/>
    <w:rsid w:val="0031394C"/>
    <w:rsid w:val="00314DB4"/>
    <w:rsid w:val="00314DD1"/>
    <w:rsid w:val="00324E63"/>
    <w:rsid w:val="00330011"/>
    <w:rsid w:val="003319BE"/>
    <w:rsid w:val="00334F15"/>
    <w:rsid w:val="003366CF"/>
    <w:rsid w:val="00340B5F"/>
    <w:rsid w:val="00344F60"/>
    <w:rsid w:val="00346660"/>
    <w:rsid w:val="00347F9B"/>
    <w:rsid w:val="0035607C"/>
    <w:rsid w:val="00356506"/>
    <w:rsid w:val="00357B35"/>
    <w:rsid w:val="00363A08"/>
    <w:rsid w:val="003676FE"/>
    <w:rsid w:val="0037545E"/>
    <w:rsid w:val="00376280"/>
    <w:rsid w:val="00381BF0"/>
    <w:rsid w:val="00382A5C"/>
    <w:rsid w:val="00383B32"/>
    <w:rsid w:val="00390569"/>
    <w:rsid w:val="003916CC"/>
    <w:rsid w:val="00396144"/>
    <w:rsid w:val="003A6684"/>
    <w:rsid w:val="003A67BA"/>
    <w:rsid w:val="003B00C1"/>
    <w:rsid w:val="003B0D29"/>
    <w:rsid w:val="003C45E8"/>
    <w:rsid w:val="003C4C20"/>
    <w:rsid w:val="003C5F5A"/>
    <w:rsid w:val="003C6A31"/>
    <w:rsid w:val="003D1222"/>
    <w:rsid w:val="003D75F2"/>
    <w:rsid w:val="003D7D45"/>
    <w:rsid w:val="003E1727"/>
    <w:rsid w:val="003E38A0"/>
    <w:rsid w:val="003E6435"/>
    <w:rsid w:val="003F02AF"/>
    <w:rsid w:val="003F3879"/>
    <w:rsid w:val="003F3A8D"/>
    <w:rsid w:val="003F746C"/>
    <w:rsid w:val="00401593"/>
    <w:rsid w:val="00410CCD"/>
    <w:rsid w:val="00415624"/>
    <w:rsid w:val="00423EF0"/>
    <w:rsid w:val="00424BEB"/>
    <w:rsid w:val="00424E69"/>
    <w:rsid w:val="004269D0"/>
    <w:rsid w:val="00430432"/>
    <w:rsid w:val="00431779"/>
    <w:rsid w:val="00444C52"/>
    <w:rsid w:val="0044503B"/>
    <w:rsid w:val="004474AD"/>
    <w:rsid w:val="00451FDE"/>
    <w:rsid w:val="004539F2"/>
    <w:rsid w:val="00454619"/>
    <w:rsid w:val="00461C51"/>
    <w:rsid w:val="004640C3"/>
    <w:rsid w:val="004643EA"/>
    <w:rsid w:val="00470A60"/>
    <w:rsid w:val="004722FA"/>
    <w:rsid w:val="00473FE4"/>
    <w:rsid w:val="004753AA"/>
    <w:rsid w:val="00475438"/>
    <w:rsid w:val="004875C6"/>
    <w:rsid w:val="00487C0B"/>
    <w:rsid w:val="004A4DC1"/>
    <w:rsid w:val="004B188C"/>
    <w:rsid w:val="004B2C85"/>
    <w:rsid w:val="004B5894"/>
    <w:rsid w:val="004C1794"/>
    <w:rsid w:val="004C2D94"/>
    <w:rsid w:val="004C3E6B"/>
    <w:rsid w:val="004C6F3E"/>
    <w:rsid w:val="004D0D85"/>
    <w:rsid w:val="004D219A"/>
    <w:rsid w:val="004D3580"/>
    <w:rsid w:val="004D51E7"/>
    <w:rsid w:val="004E1352"/>
    <w:rsid w:val="004E1945"/>
    <w:rsid w:val="004E2DAA"/>
    <w:rsid w:val="004E3298"/>
    <w:rsid w:val="004E516F"/>
    <w:rsid w:val="004E5E4F"/>
    <w:rsid w:val="004F7C7E"/>
    <w:rsid w:val="00504413"/>
    <w:rsid w:val="00505B75"/>
    <w:rsid w:val="0051572C"/>
    <w:rsid w:val="00522755"/>
    <w:rsid w:val="0052377D"/>
    <w:rsid w:val="00523D10"/>
    <w:rsid w:val="00524180"/>
    <w:rsid w:val="00524B5D"/>
    <w:rsid w:val="00531854"/>
    <w:rsid w:val="005339E5"/>
    <w:rsid w:val="00537DC9"/>
    <w:rsid w:val="0054090B"/>
    <w:rsid w:val="00545F3C"/>
    <w:rsid w:val="005549F9"/>
    <w:rsid w:val="00555518"/>
    <w:rsid w:val="00557F5B"/>
    <w:rsid w:val="005618A5"/>
    <w:rsid w:val="00562693"/>
    <w:rsid w:val="0056404D"/>
    <w:rsid w:val="00565A8D"/>
    <w:rsid w:val="005663D9"/>
    <w:rsid w:val="0057069D"/>
    <w:rsid w:val="005706A8"/>
    <w:rsid w:val="00572156"/>
    <w:rsid w:val="005734A3"/>
    <w:rsid w:val="00576ED3"/>
    <w:rsid w:val="00582B27"/>
    <w:rsid w:val="00583A87"/>
    <w:rsid w:val="00584AA8"/>
    <w:rsid w:val="00585B19"/>
    <w:rsid w:val="00586C8C"/>
    <w:rsid w:val="00591208"/>
    <w:rsid w:val="0059251D"/>
    <w:rsid w:val="00592546"/>
    <w:rsid w:val="005933BC"/>
    <w:rsid w:val="00593DE1"/>
    <w:rsid w:val="00594BCC"/>
    <w:rsid w:val="00594FF5"/>
    <w:rsid w:val="005952B6"/>
    <w:rsid w:val="005A6EE5"/>
    <w:rsid w:val="005C16E3"/>
    <w:rsid w:val="005C2A15"/>
    <w:rsid w:val="005D3461"/>
    <w:rsid w:val="005D3E7A"/>
    <w:rsid w:val="005D6DC1"/>
    <w:rsid w:val="005D708C"/>
    <w:rsid w:val="005E42E0"/>
    <w:rsid w:val="005E4D2C"/>
    <w:rsid w:val="005E6E35"/>
    <w:rsid w:val="005E727D"/>
    <w:rsid w:val="005F19E4"/>
    <w:rsid w:val="005F1CAA"/>
    <w:rsid w:val="005F3D79"/>
    <w:rsid w:val="005F5B29"/>
    <w:rsid w:val="00602AE7"/>
    <w:rsid w:val="00620631"/>
    <w:rsid w:val="00620C1C"/>
    <w:rsid w:val="00623775"/>
    <w:rsid w:val="00626BC2"/>
    <w:rsid w:val="00627FEA"/>
    <w:rsid w:val="006310B3"/>
    <w:rsid w:val="00633DB2"/>
    <w:rsid w:val="00634198"/>
    <w:rsid w:val="00634F5F"/>
    <w:rsid w:val="00636402"/>
    <w:rsid w:val="0063722F"/>
    <w:rsid w:val="00642707"/>
    <w:rsid w:val="00643B5E"/>
    <w:rsid w:val="00644CEE"/>
    <w:rsid w:val="00645638"/>
    <w:rsid w:val="006536B5"/>
    <w:rsid w:val="00654289"/>
    <w:rsid w:val="00654845"/>
    <w:rsid w:val="00655329"/>
    <w:rsid w:val="006570F8"/>
    <w:rsid w:val="006575EF"/>
    <w:rsid w:val="00657668"/>
    <w:rsid w:val="00660FF8"/>
    <w:rsid w:val="00661C1C"/>
    <w:rsid w:val="0066250B"/>
    <w:rsid w:val="00666237"/>
    <w:rsid w:val="006665F8"/>
    <w:rsid w:val="00672280"/>
    <w:rsid w:val="00677CBE"/>
    <w:rsid w:val="006806E5"/>
    <w:rsid w:val="006813E4"/>
    <w:rsid w:val="00683C02"/>
    <w:rsid w:val="00685C57"/>
    <w:rsid w:val="006921A4"/>
    <w:rsid w:val="006941E2"/>
    <w:rsid w:val="006945F4"/>
    <w:rsid w:val="00696B81"/>
    <w:rsid w:val="006A12F4"/>
    <w:rsid w:val="006A1357"/>
    <w:rsid w:val="006A253B"/>
    <w:rsid w:val="006A4510"/>
    <w:rsid w:val="006C1389"/>
    <w:rsid w:val="006D2200"/>
    <w:rsid w:val="006D4C69"/>
    <w:rsid w:val="006E049E"/>
    <w:rsid w:val="006E2259"/>
    <w:rsid w:val="006E40C8"/>
    <w:rsid w:val="006E67E3"/>
    <w:rsid w:val="006E7B94"/>
    <w:rsid w:val="00700427"/>
    <w:rsid w:val="007018DE"/>
    <w:rsid w:val="0070226B"/>
    <w:rsid w:val="00703E9C"/>
    <w:rsid w:val="0070532F"/>
    <w:rsid w:val="00712BA0"/>
    <w:rsid w:val="00717DB8"/>
    <w:rsid w:val="007201DA"/>
    <w:rsid w:val="00724833"/>
    <w:rsid w:val="00726320"/>
    <w:rsid w:val="00727DB2"/>
    <w:rsid w:val="00730E3B"/>
    <w:rsid w:val="00731987"/>
    <w:rsid w:val="00735789"/>
    <w:rsid w:val="00737DF9"/>
    <w:rsid w:val="0074322C"/>
    <w:rsid w:val="0074370B"/>
    <w:rsid w:val="0074580F"/>
    <w:rsid w:val="00750FBE"/>
    <w:rsid w:val="0075159B"/>
    <w:rsid w:val="00752D15"/>
    <w:rsid w:val="00757A9D"/>
    <w:rsid w:val="00757ED8"/>
    <w:rsid w:val="0076009F"/>
    <w:rsid w:val="00760E17"/>
    <w:rsid w:val="007619D0"/>
    <w:rsid w:val="00762CFF"/>
    <w:rsid w:val="00762F83"/>
    <w:rsid w:val="00764B9A"/>
    <w:rsid w:val="00766E32"/>
    <w:rsid w:val="00767159"/>
    <w:rsid w:val="00767449"/>
    <w:rsid w:val="007720DF"/>
    <w:rsid w:val="00777340"/>
    <w:rsid w:val="00782245"/>
    <w:rsid w:val="00784669"/>
    <w:rsid w:val="00785F34"/>
    <w:rsid w:val="0078709F"/>
    <w:rsid w:val="00787CEE"/>
    <w:rsid w:val="00795025"/>
    <w:rsid w:val="00795984"/>
    <w:rsid w:val="0079607D"/>
    <w:rsid w:val="0079624A"/>
    <w:rsid w:val="00796BA5"/>
    <w:rsid w:val="007A1E02"/>
    <w:rsid w:val="007A42F1"/>
    <w:rsid w:val="007A5EDC"/>
    <w:rsid w:val="007A7454"/>
    <w:rsid w:val="007B42DD"/>
    <w:rsid w:val="007B4799"/>
    <w:rsid w:val="007B4997"/>
    <w:rsid w:val="007B56F6"/>
    <w:rsid w:val="007B6BAB"/>
    <w:rsid w:val="007B7FFA"/>
    <w:rsid w:val="007C08B0"/>
    <w:rsid w:val="007C334F"/>
    <w:rsid w:val="007C74F5"/>
    <w:rsid w:val="007D017F"/>
    <w:rsid w:val="007D1B96"/>
    <w:rsid w:val="007D1F13"/>
    <w:rsid w:val="007D2C0C"/>
    <w:rsid w:val="007D7430"/>
    <w:rsid w:val="007E00F6"/>
    <w:rsid w:val="007E1F4D"/>
    <w:rsid w:val="007E4359"/>
    <w:rsid w:val="007E6350"/>
    <w:rsid w:val="007E7F8F"/>
    <w:rsid w:val="007F0A52"/>
    <w:rsid w:val="007F2FB9"/>
    <w:rsid w:val="007F3F14"/>
    <w:rsid w:val="007F5051"/>
    <w:rsid w:val="007F6857"/>
    <w:rsid w:val="0080331C"/>
    <w:rsid w:val="008066A6"/>
    <w:rsid w:val="00810F5C"/>
    <w:rsid w:val="0081277A"/>
    <w:rsid w:val="00813F0E"/>
    <w:rsid w:val="008140FB"/>
    <w:rsid w:val="00814767"/>
    <w:rsid w:val="00816400"/>
    <w:rsid w:val="008177F7"/>
    <w:rsid w:val="008235E4"/>
    <w:rsid w:val="00823945"/>
    <w:rsid w:val="008243C0"/>
    <w:rsid w:val="00826332"/>
    <w:rsid w:val="008264A6"/>
    <w:rsid w:val="0082751D"/>
    <w:rsid w:val="008277B6"/>
    <w:rsid w:val="00827EA0"/>
    <w:rsid w:val="00827EC9"/>
    <w:rsid w:val="00834140"/>
    <w:rsid w:val="00834346"/>
    <w:rsid w:val="008362FC"/>
    <w:rsid w:val="00843FEA"/>
    <w:rsid w:val="008445F6"/>
    <w:rsid w:val="0084480A"/>
    <w:rsid w:val="008475F2"/>
    <w:rsid w:val="008476E9"/>
    <w:rsid w:val="00847AE8"/>
    <w:rsid w:val="0085073C"/>
    <w:rsid w:val="00851E0D"/>
    <w:rsid w:val="00851F52"/>
    <w:rsid w:val="008528F2"/>
    <w:rsid w:val="0085345D"/>
    <w:rsid w:val="0085357F"/>
    <w:rsid w:val="00854A34"/>
    <w:rsid w:val="00861188"/>
    <w:rsid w:val="00866B88"/>
    <w:rsid w:val="008709DC"/>
    <w:rsid w:val="00871CCA"/>
    <w:rsid w:val="00872895"/>
    <w:rsid w:val="0088016F"/>
    <w:rsid w:val="00881236"/>
    <w:rsid w:val="00884253"/>
    <w:rsid w:val="00886E15"/>
    <w:rsid w:val="00891606"/>
    <w:rsid w:val="00891FE2"/>
    <w:rsid w:val="008964FA"/>
    <w:rsid w:val="00897A74"/>
    <w:rsid w:val="008A0A22"/>
    <w:rsid w:val="008A3418"/>
    <w:rsid w:val="008A3532"/>
    <w:rsid w:val="008A3CF1"/>
    <w:rsid w:val="008A43C4"/>
    <w:rsid w:val="008A45F9"/>
    <w:rsid w:val="008A55CD"/>
    <w:rsid w:val="008A716F"/>
    <w:rsid w:val="008A7ABE"/>
    <w:rsid w:val="008C0383"/>
    <w:rsid w:val="008C2D76"/>
    <w:rsid w:val="008C5A56"/>
    <w:rsid w:val="008C5E15"/>
    <w:rsid w:val="008D2A80"/>
    <w:rsid w:val="008D516C"/>
    <w:rsid w:val="008D54B1"/>
    <w:rsid w:val="008D613B"/>
    <w:rsid w:val="008D720E"/>
    <w:rsid w:val="008E2089"/>
    <w:rsid w:val="008E51F9"/>
    <w:rsid w:val="008E57EA"/>
    <w:rsid w:val="008E6623"/>
    <w:rsid w:val="008F0DBA"/>
    <w:rsid w:val="00900E3A"/>
    <w:rsid w:val="009019D7"/>
    <w:rsid w:val="00902277"/>
    <w:rsid w:val="00903053"/>
    <w:rsid w:val="00906942"/>
    <w:rsid w:val="00907A16"/>
    <w:rsid w:val="00916B4F"/>
    <w:rsid w:val="00916C97"/>
    <w:rsid w:val="009177BA"/>
    <w:rsid w:val="00927121"/>
    <w:rsid w:val="00927DA8"/>
    <w:rsid w:val="00927E3C"/>
    <w:rsid w:val="009323F5"/>
    <w:rsid w:val="009404E1"/>
    <w:rsid w:val="009457BC"/>
    <w:rsid w:val="00947549"/>
    <w:rsid w:val="00947F63"/>
    <w:rsid w:val="00950D2C"/>
    <w:rsid w:val="00952D53"/>
    <w:rsid w:val="00952F56"/>
    <w:rsid w:val="00953114"/>
    <w:rsid w:val="00961C21"/>
    <w:rsid w:val="009643E9"/>
    <w:rsid w:val="009649EB"/>
    <w:rsid w:val="00964C8B"/>
    <w:rsid w:val="0096756D"/>
    <w:rsid w:val="009679ED"/>
    <w:rsid w:val="00967CDE"/>
    <w:rsid w:val="00972724"/>
    <w:rsid w:val="009735CB"/>
    <w:rsid w:val="00973D95"/>
    <w:rsid w:val="009765F6"/>
    <w:rsid w:val="009766EC"/>
    <w:rsid w:val="00977081"/>
    <w:rsid w:val="00987EBC"/>
    <w:rsid w:val="009914F4"/>
    <w:rsid w:val="00991AF1"/>
    <w:rsid w:val="00991D6B"/>
    <w:rsid w:val="00993F5B"/>
    <w:rsid w:val="00995D3A"/>
    <w:rsid w:val="009A04AF"/>
    <w:rsid w:val="009A32C6"/>
    <w:rsid w:val="009B0259"/>
    <w:rsid w:val="009B097B"/>
    <w:rsid w:val="009B0C62"/>
    <w:rsid w:val="009B0EFB"/>
    <w:rsid w:val="009B30DB"/>
    <w:rsid w:val="009B545D"/>
    <w:rsid w:val="009B57A2"/>
    <w:rsid w:val="009B7FA8"/>
    <w:rsid w:val="009C0D15"/>
    <w:rsid w:val="009C2E16"/>
    <w:rsid w:val="009C42FE"/>
    <w:rsid w:val="009C59A3"/>
    <w:rsid w:val="009C7D33"/>
    <w:rsid w:val="009D4388"/>
    <w:rsid w:val="009D4F32"/>
    <w:rsid w:val="009D54F2"/>
    <w:rsid w:val="009D5E16"/>
    <w:rsid w:val="009D5F44"/>
    <w:rsid w:val="009D645E"/>
    <w:rsid w:val="009E3C6B"/>
    <w:rsid w:val="009F0DB3"/>
    <w:rsid w:val="009F43D4"/>
    <w:rsid w:val="009F46CD"/>
    <w:rsid w:val="00A017E3"/>
    <w:rsid w:val="00A01EF4"/>
    <w:rsid w:val="00A11C79"/>
    <w:rsid w:val="00A12470"/>
    <w:rsid w:val="00A1533B"/>
    <w:rsid w:val="00A20255"/>
    <w:rsid w:val="00A20CA2"/>
    <w:rsid w:val="00A2477D"/>
    <w:rsid w:val="00A262F0"/>
    <w:rsid w:val="00A30B2A"/>
    <w:rsid w:val="00A31BBE"/>
    <w:rsid w:val="00A36788"/>
    <w:rsid w:val="00A44FEE"/>
    <w:rsid w:val="00A45A68"/>
    <w:rsid w:val="00A46B8E"/>
    <w:rsid w:val="00A51925"/>
    <w:rsid w:val="00A51963"/>
    <w:rsid w:val="00A52642"/>
    <w:rsid w:val="00A535D0"/>
    <w:rsid w:val="00A547CE"/>
    <w:rsid w:val="00A559AA"/>
    <w:rsid w:val="00A55C77"/>
    <w:rsid w:val="00A5766B"/>
    <w:rsid w:val="00A62B30"/>
    <w:rsid w:val="00A703DD"/>
    <w:rsid w:val="00A72521"/>
    <w:rsid w:val="00A764A1"/>
    <w:rsid w:val="00A80876"/>
    <w:rsid w:val="00A83DF5"/>
    <w:rsid w:val="00A85096"/>
    <w:rsid w:val="00A973B2"/>
    <w:rsid w:val="00A97D4A"/>
    <w:rsid w:val="00A97D78"/>
    <w:rsid w:val="00AA188A"/>
    <w:rsid w:val="00AA271D"/>
    <w:rsid w:val="00AA29C2"/>
    <w:rsid w:val="00AA6D3E"/>
    <w:rsid w:val="00AA72AD"/>
    <w:rsid w:val="00AB0595"/>
    <w:rsid w:val="00AB20F7"/>
    <w:rsid w:val="00AB33A9"/>
    <w:rsid w:val="00AB352C"/>
    <w:rsid w:val="00AC0941"/>
    <w:rsid w:val="00AC19D5"/>
    <w:rsid w:val="00AC1DB7"/>
    <w:rsid w:val="00AC1E68"/>
    <w:rsid w:val="00AC2238"/>
    <w:rsid w:val="00AC5E91"/>
    <w:rsid w:val="00AD0B42"/>
    <w:rsid w:val="00AD156C"/>
    <w:rsid w:val="00AD4DB9"/>
    <w:rsid w:val="00AD6054"/>
    <w:rsid w:val="00AD6A0D"/>
    <w:rsid w:val="00AD7AD5"/>
    <w:rsid w:val="00AE27F2"/>
    <w:rsid w:val="00AE3CF8"/>
    <w:rsid w:val="00AE4BA5"/>
    <w:rsid w:val="00AE7708"/>
    <w:rsid w:val="00AF21A2"/>
    <w:rsid w:val="00AF2933"/>
    <w:rsid w:val="00AF3769"/>
    <w:rsid w:val="00AF4B5E"/>
    <w:rsid w:val="00AF56F0"/>
    <w:rsid w:val="00AF5993"/>
    <w:rsid w:val="00AF5B5A"/>
    <w:rsid w:val="00AF7974"/>
    <w:rsid w:val="00B02343"/>
    <w:rsid w:val="00B03F66"/>
    <w:rsid w:val="00B04B5B"/>
    <w:rsid w:val="00B068DF"/>
    <w:rsid w:val="00B07FA8"/>
    <w:rsid w:val="00B1241F"/>
    <w:rsid w:val="00B1443B"/>
    <w:rsid w:val="00B15FAA"/>
    <w:rsid w:val="00B207FD"/>
    <w:rsid w:val="00B26B8A"/>
    <w:rsid w:val="00B278C2"/>
    <w:rsid w:val="00B30699"/>
    <w:rsid w:val="00B313D1"/>
    <w:rsid w:val="00B45A13"/>
    <w:rsid w:val="00B474AF"/>
    <w:rsid w:val="00B4766C"/>
    <w:rsid w:val="00B479C5"/>
    <w:rsid w:val="00B51903"/>
    <w:rsid w:val="00B53BBA"/>
    <w:rsid w:val="00B53E46"/>
    <w:rsid w:val="00B53E8D"/>
    <w:rsid w:val="00B55E68"/>
    <w:rsid w:val="00B60181"/>
    <w:rsid w:val="00B65A1E"/>
    <w:rsid w:val="00B665A3"/>
    <w:rsid w:val="00B74932"/>
    <w:rsid w:val="00B77B1F"/>
    <w:rsid w:val="00B8655E"/>
    <w:rsid w:val="00B8677C"/>
    <w:rsid w:val="00B86DE4"/>
    <w:rsid w:val="00B915C3"/>
    <w:rsid w:val="00B9454B"/>
    <w:rsid w:val="00B973F4"/>
    <w:rsid w:val="00BA214B"/>
    <w:rsid w:val="00BA338A"/>
    <w:rsid w:val="00BA585F"/>
    <w:rsid w:val="00BB28DB"/>
    <w:rsid w:val="00BB6A58"/>
    <w:rsid w:val="00BC0111"/>
    <w:rsid w:val="00BC4F01"/>
    <w:rsid w:val="00BD0932"/>
    <w:rsid w:val="00BD3648"/>
    <w:rsid w:val="00BD5134"/>
    <w:rsid w:val="00BD5E1B"/>
    <w:rsid w:val="00BD641C"/>
    <w:rsid w:val="00BE2721"/>
    <w:rsid w:val="00BE27A1"/>
    <w:rsid w:val="00BE7425"/>
    <w:rsid w:val="00BE7A25"/>
    <w:rsid w:val="00BF17E6"/>
    <w:rsid w:val="00BF2EBF"/>
    <w:rsid w:val="00BF3867"/>
    <w:rsid w:val="00C07A50"/>
    <w:rsid w:val="00C1101F"/>
    <w:rsid w:val="00C17519"/>
    <w:rsid w:val="00C21FA0"/>
    <w:rsid w:val="00C25351"/>
    <w:rsid w:val="00C25B48"/>
    <w:rsid w:val="00C262DC"/>
    <w:rsid w:val="00C315A3"/>
    <w:rsid w:val="00C35A65"/>
    <w:rsid w:val="00C36F85"/>
    <w:rsid w:val="00C41495"/>
    <w:rsid w:val="00C459EB"/>
    <w:rsid w:val="00C47BDB"/>
    <w:rsid w:val="00C51AC4"/>
    <w:rsid w:val="00C51EA0"/>
    <w:rsid w:val="00C52CF6"/>
    <w:rsid w:val="00C52DD5"/>
    <w:rsid w:val="00C5662F"/>
    <w:rsid w:val="00C60915"/>
    <w:rsid w:val="00C62B54"/>
    <w:rsid w:val="00C6305A"/>
    <w:rsid w:val="00C65E10"/>
    <w:rsid w:val="00C66B50"/>
    <w:rsid w:val="00C75EC6"/>
    <w:rsid w:val="00C76718"/>
    <w:rsid w:val="00C80E1B"/>
    <w:rsid w:val="00C8349B"/>
    <w:rsid w:val="00C83AF2"/>
    <w:rsid w:val="00C91368"/>
    <w:rsid w:val="00C966F8"/>
    <w:rsid w:val="00CA0FBB"/>
    <w:rsid w:val="00CA1C38"/>
    <w:rsid w:val="00CA225C"/>
    <w:rsid w:val="00CA6412"/>
    <w:rsid w:val="00CA66A5"/>
    <w:rsid w:val="00CA71B8"/>
    <w:rsid w:val="00CB06FA"/>
    <w:rsid w:val="00CB376A"/>
    <w:rsid w:val="00CB7802"/>
    <w:rsid w:val="00CC532C"/>
    <w:rsid w:val="00CD1BAD"/>
    <w:rsid w:val="00CD23ED"/>
    <w:rsid w:val="00CD30D8"/>
    <w:rsid w:val="00CD6C68"/>
    <w:rsid w:val="00CE31AB"/>
    <w:rsid w:val="00CE3BCF"/>
    <w:rsid w:val="00CE58DE"/>
    <w:rsid w:val="00CF0CBB"/>
    <w:rsid w:val="00CF0E14"/>
    <w:rsid w:val="00CF1A05"/>
    <w:rsid w:val="00CF6F33"/>
    <w:rsid w:val="00D04D9B"/>
    <w:rsid w:val="00D05511"/>
    <w:rsid w:val="00D10431"/>
    <w:rsid w:val="00D22366"/>
    <w:rsid w:val="00D22B62"/>
    <w:rsid w:val="00D249CF"/>
    <w:rsid w:val="00D26CEF"/>
    <w:rsid w:val="00D30AE2"/>
    <w:rsid w:val="00D33849"/>
    <w:rsid w:val="00D33DA8"/>
    <w:rsid w:val="00D3496F"/>
    <w:rsid w:val="00D34997"/>
    <w:rsid w:val="00D40048"/>
    <w:rsid w:val="00D43F3E"/>
    <w:rsid w:val="00D47A24"/>
    <w:rsid w:val="00D50B8A"/>
    <w:rsid w:val="00D527F3"/>
    <w:rsid w:val="00D616D6"/>
    <w:rsid w:val="00D63FCA"/>
    <w:rsid w:val="00D664C5"/>
    <w:rsid w:val="00D66540"/>
    <w:rsid w:val="00D70980"/>
    <w:rsid w:val="00D70B91"/>
    <w:rsid w:val="00D73C0C"/>
    <w:rsid w:val="00D7445C"/>
    <w:rsid w:val="00D751F9"/>
    <w:rsid w:val="00D75814"/>
    <w:rsid w:val="00D82696"/>
    <w:rsid w:val="00D90D66"/>
    <w:rsid w:val="00D9159D"/>
    <w:rsid w:val="00DA0EBF"/>
    <w:rsid w:val="00DA3D0C"/>
    <w:rsid w:val="00DA770A"/>
    <w:rsid w:val="00DB0D10"/>
    <w:rsid w:val="00DB2A49"/>
    <w:rsid w:val="00DC2A89"/>
    <w:rsid w:val="00DC6768"/>
    <w:rsid w:val="00DC6D27"/>
    <w:rsid w:val="00DD5F8D"/>
    <w:rsid w:val="00DD7769"/>
    <w:rsid w:val="00DE35EE"/>
    <w:rsid w:val="00DE598A"/>
    <w:rsid w:val="00DF0BFA"/>
    <w:rsid w:val="00DF10E8"/>
    <w:rsid w:val="00DF438B"/>
    <w:rsid w:val="00DF476F"/>
    <w:rsid w:val="00E0047D"/>
    <w:rsid w:val="00E01189"/>
    <w:rsid w:val="00E0219B"/>
    <w:rsid w:val="00E02DC9"/>
    <w:rsid w:val="00E0387B"/>
    <w:rsid w:val="00E0674E"/>
    <w:rsid w:val="00E11EDB"/>
    <w:rsid w:val="00E129A5"/>
    <w:rsid w:val="00E13E35"/>
    <w:rsid w:val="00E159DE"/>
    <w:rsid w:val="00E166EE"/>
    <w:rsid w:val="00E17EB5"/>
    <w:rsid w:val="00E21B46"/>
    <w:rsid w:val="00E2577E"/>
    <w:rsid w:val="00E26E58"/>
    <w:rsid w:val="00E26F4C"/>
    <w:rsid w:val="00E424F3"/>
    <w:rsid w:val="00E43320"/>
    <w:rsid w:val="00E45EC9"/>
    <w:rsid w:val="00E47086"/>
    <w:rsid w:val="00E4719E"/>
    <w:rsid w:val="00E522C1"/>
    <w:rsid w:val="00E5793E"/>
    <w:rsid w:val="00E60BB2"/>
    <w:rsid w:val="00E622AD"/>
    <w:rsid w:val="00E64A66"/>
    <w:rsid w:val="00E6513C"/>
    <w:rsid w:val="00E65CB1"/>
    <w:rsid w:val="00E6736F"/>
    <w:rsid w:val="00E74A29"/>
    <w:rsid w:val="00E779F6"/>
    <w:rsid w:val="00E77A5D"/>
    <w:rsid w:val="00E80B16"/>
    <w:rsid w:val="00E825C0"/>
    <w:rsid w:val="00E83399"/>
    <w:rsid w:val="00E842AA"/>
    <w:rsid w:val="00E877C3"/>
    <w:rsid w:val="00E87902"/>
    <w:rsid w:val="00E9326B"/>
    <w:rsid w:val="00E94E3E"/>
    <w:rsid w:val="00EA6074"/>
    <w:rsid w:val="00EA7CEA"/>
    <w:rsid w:val="00EB727E"/>
    <w:rsid w:val="00EC0840"/>
    <w:rsid w:val="00EC22EA"/>
    <w:rsid w:val="00EC277D"/>
    <w:rsid w:val="00EC49CC"/>
    <w:rsid w:val="00ED0DFE"/>
    <w:rsid w:val="00ED2BF8"/>
    <w:rsid w:val="00ED3822"/>
    <w:rsid w:val="00ED4D6B"/>
    <w:rsid w:val="00ED6A4E"/>
    <w:rsid w:val="00EE0826"/>
    <w:rsid w:val="00EE1009"/>
    <w:rsid w:val="00EE240F"/>
    <w:rsid w:val="00EE2A02"/>
    <w:rsid w:val="00EE5EE8"/>
    <w:rsid w:val="00EE69B0"/>
    <w:rsid w:val="00EF0FAD"/>
    <w:rsid w:val="00EF2A9C"/>
    <w:rsid w:val="00EF7DAF"/>
    <w:rsid w:val="00F10821"/>
    <w:rsid w:val="00F21444"/>
    <w:rsid w:val="00F248D6"/>
    <w:rsid w:val="00F24E18"/>
    <w:rsid w:val="00F268F6"/>
    <w:rsid w:val="00F3000B"/>
    <w:rsid w:val="00F30934"/>
    <w:rsid w:val="00F33C23"/>
    <w:rsid w:val="00F341A2"/>
    <w:rsid w:val="00F43346"/>
    <w:rsid w:val="00F44F94"/>
    <w:rsid w:val="00F47A10"/>
    <w:rsid w:val="00F5056D"/>
    <w:rsid w:val="00F5138F"/>
    <w:rsid w:val="00F5356C"/>
    <w:rsid w:val="00F552A9"/>
    <w:rsid w:val="00F57418"/>
    <w:rsid w:val="00F60D23"/>
    <w:rsid w:val="00F657A2"/>
    <w:rsid w:val="00F71AC2"/>
    <w:rsid w:val="00F71F76"/>
    <w:rsid w:val="00F72143"/>
    <w:rsid w:val="00F7249C"/>
    <w:rsid w:val="00F7620F"/>
    <w:rsid w:val="00F76B76"/>
    <w:rsid w:val="00F85852"/>
    <w:rsid w:val="00F90DE2"/>
    <w:rsid w:val="00F94D5A"/>
    <w:rsid w:val="00F96544"/>
    <w:rsid w:val="00FA132F"/>
    <w:rsid w:val="00FA72B3"/>
    <w:rsid w:val="00FA7C0D"/>
    <w:rsid w:val="00FB2776"/>
    <w:rsid w:val="00FC09A1"/>
    <w:rsid w:val="00FC0C37"/>
    <w:rsid w:val="00FC2B62"/>
    <w:rsid w:val="00FC318F"/>
    <w:rsid w:val="00FC46A9"/>
    <w:rsid w:val="00FC716C"/>
    <w:rsid w:val="00FD2A93"/>
    <w:rsid w:val="00FD2BA9"/>
    <w:rsid w:val="00FD314B"/>
    <w:rsid w:val="00FD4FD5"/>
    <w:rsid w:val="00FD6D2D"/>
    <w:rsid w:val="00FE15B6"/>
    <w:rsid w:val="00FF2FA6"/>
    <w:rsid w:val="00FF3040"/>
    <w:rsid w:val="00FF3F21"/>
    <w:rsid w:val="00FF553E"/>
    <w:rsid w:val="00FF62DC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F341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rFonts w:cs="Arial"/>
      <w:color w:val="000000"/>
      <w:sz w:val="40"/>
      <w:szCs w:val="20"/>
    </w:rPr>
  </w:style>
  <w:style w:type="paragraph" w:styleId="Balk3">
    <w:name w:val="heading 3"/>
    <w:basedOn w:val="Normal"/>
    <w:next w:val="Normal"/>
    <w:link w:val="Balk3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rFonts w:cs="Arial"/>
      <w:b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spacing w:before="182"/>
      <w:outlineLvl w:val="3"/>
    </w:pPr>
    <w:rPr>
      <w:rFonts w:cs="Arial"/>
      <w:b/>
      <w:smallCaps/>
      <w:color w:val="000000"/>
      <w:spacing w:val="-1"/>
      <w:sz w:val="22"/>
      <w:szCs w:val="20"/>
      <w:lang w:val="de-DE"/>
    </w:rPr>
  </w:style>
  <w:style w:type="paragraph" w:styleId="Balk5">
    <w:name w:val="heading 5"/>
    <w:basedOn w:val="Normal"/>
    <w:next w:val="Normal"/>
    <w:link w:val="Balk5Char"/>
    <w:uiPriority w:val="9"/>
    <w:qFormat/>
    <w:rsid w:val="00007FA8"/>
    <w:pPr>
      <w:keepNext/>
      <w:widowControl w:val="0"/>
      <w:shd w:val="clear" w:color="auto" w:fill="FFFFFF"/>
      <w:tabs>
        <w:tab w:val="num" w:pos="1008"/>
      </w:tabs>
      <w:autoSpaceDE w:val="0"/>
      <w:autoSpaceDN w:val="0"/>
      <w:adjustRightInd w:val="0"/>
      <w:spacing w:before="216"/>
      <w:ind w:left="1008" w:hanging="1008"/>
      <w:outlineLvl w:val="4"/>
    </w:pPr>
    <w:rPr>
      <w:rFonts w:ascii="Courier New" w:hAnsi="Courier New" w:cs="Arial"/>
      <w:color w:val="000000"/>
      <w:spacing w:val="-8"/>
      <w:sz w:val="26"/>
      <w:szCs w:val="20"/>
    </w:rPr>
  </w:style>
  <w:style w:type="paragraph" w:styleId="Balk6">
    <w:name w:val="heading 6"/>
    <w:basedOn w:val="Normal"/>
    <w:next w:val="Normal"/>
    <w:link w:val="Balk6Char"/>
    <w:uiPriority w:val="9"/>
    <w:qFormat/>
    <w:rsid w:val="00007FA8"/>
    <w:pPr>
      <w:keepNext/>
      <w:widowControl w:val="0"/>
      <w:tabs>
        <w:tab w:val="num" w:pos="1152"/>
      </w:tabs>
      <w:autoSpaceDE w:val="0"/>
      <w:autoSpaceDN w:val="0"/>
      <w:adjustRightInd w:val="0"/>
      <w:ind w:left="1152" w:hanging="1152"/>
      <w:outlineLvl w:val="5"/>
    </w:pPr>
    <w:rPr>
      <w:rFonts w:cs="Arial"/>
      <w:b/>
      <w:spacing w:val="12"/>
      <w:sz w:val="22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07F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qFormat/>
    <w:rsid w:val="00007FA8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1440"/>
      <w:outlineLvl w:val="7"/>
    </w:pPr>
    <w:rPr>
      <w:rFonts w:cs="Arial"/>
      <w:b/>
      <w:color w:val="000000"/>
      <w:spacing w:val="3"/>
      <w:sz w:val="22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007FA8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584"/>
      <w:jc w:val="center"/>
      <w:outlineLvl w:val="8"/>
    </w:pPr>
    <w:rPr>
      <w:rFonts w:cs="Arial"/>
      <w:b/>
      <w:color w:val="000000"/>
      <w:spacing w:val="-1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41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07FA8"/>
    <w:rPr>
      <w:rFonts w:ascii="Times New Roman" w:eastAsia="Times New Roman" w:hAnsi="Times New Roman" w:cs="Arial"/>
      <w:color w:val="000000"/>
      <w:sz w:val="40"/>
      <w:szCs w:val="20"/>
      <w:shd w:val="clear" w:color="auto" w:fill="FFFFFF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07FA8"/>
    <w:rPr>
      <w:rFonts w:ascii="Times New Roman" w:eastAsia="Times New Roman" w:hAnsi="Times New Roman" w:cs="Arial"/>
      <w:b/>
      <w:color w:val="000000"/>
      <w:sz w:val="24"/>
      <w:szCs w:val="20"/>
      <w:shd w:val="clear" w:color="auto" w:fill="FFFFFF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07FA8"/>
    <w:rPr>
      <w:rFonts w:ascii="Times New Roman" w:eastAsia="Times New Roman" w:hAnsi="Times New Roman" w:cs="Arial"/>
      <w:b/>
      <w:smallCaps/>
      <w:color w:val="000000"/>
      <w:spacing w:val="-1"/>
      <w:szCs w:val="20"/>
      <w:shd w:val="clear" w:color="auto" w:fill="FFFFFF"/>
      <w:lang w:val="de-DE"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07FA8"/>
    <w:rPr>
      <w:rFonts w:ascii="Courier New" w:eastAsia="Times New Roman" w:hAnsi="Courier New" w:cs="Arial"/>
      <w:color w:val="000000"/>
      <w:spacing w:val="-8"/>
      <w:sz w:val="26"/>
      <w:szCs w:val="20"/>
      <w:shd w:val="clear" w:color="auto" w:fill="FFFFFF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07FA8"/>
    <w:rPr>
      <w:rFonts w:ascii="Times New Roman" w:eastAsia="Times New Roman" w:hAnsi="Times New Roman" w:cs="Arial"/>
      <w:b/>
      <w:spacing w:val="12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007F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007FA8"/>
    <w:rPr>
      <w:rFonts w:ascii="Times New Roman" w:eastAsia="Times New Roman" w:hAnsi="Times New Roman" w:cs="Arial"/>
      <w:b/>
      <w:color w:val="000000"/>
      <w:spacing w:val="3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007FA8"/>
    <w:rPr>
      <w:rFonts w:ascii="Times New Roman" w:eastAsia="Times New Roman" w:hAnsi="Times New Roman" w:cs="Arial"/>
      <w:b/>
      <w:color w:val="000000"/>
      <w:spacing w:val="-1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6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6D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A45A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5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A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082F0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082F04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341A2"/>
    <w:rPr>
      <w:b/>
      <w:bCs/>
    </w:rPr>
  </w:style>
  <w:style w:type="paragraph" w:styleId="NormalWeb">
    <w:name w:val="Normal (Web)"/>
    <w:basedOn w:val="Normal"/>
    <w:unhideWhenUsed/>
    <w:rsid w:val="009457BC"/>
    <w:pPr>
      <w:spacing w:before="100" w:beforeAutospacing="1" w:after="100" w:afterAutospacing="1"/>
    </w:pPr>
  </w:style>
  <w:style w:type="paragraph" w:customStyle="1" w:styleId="Default">
    <w:name w:val="Default"/>
    <w:rsid w:val="0063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07FA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07FA8"/>
    <w:rPr>
      <w:i/>
      <w:iCs/>
    </w:rPr>
  </w:style>
  <w:style w:type="paragraph" w:styleId="BelgeBalantlar">
    <w:name w:val="Document Map"/>
    <w:basedOn w:val="Normal"/>
    <w:link w:val="BelgeBalantlarChar"/>
    <w:semiHidden/>
    <w:rsid w:val="00007FA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Arial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007FA8"/>
    <w:rPr>
      <w:rFonts w:ascii="Tahoma" w:eastAsia="Times New Roman" w:hAnsi="Tahoma" w:cs="Arial"/>
      <w:sz w:val="20"/>
      <w:szCs w:val="20"/>
      <w:shd w:val="clear" w:color="auto" w:fill="000080"/>
      <w:lang w:eastAsia="tr-TR"/>
    </w:rPr>
  </w:style>
  <w:style w:type="paragraph" w:styleId="GvdeMetni">
    <w:name w:val="Body Text"/>
    <w:basedOn w:val="Normal"/>
    <w:link w:val="GvdeMetniChar"/>
    <w:rsid w:val="00007FA8"/>
    <w:pPr>
      <w:widowControl w:val="0"/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07FA8"/>
    <w:rPr>
      <w:rFonts w:ascii="Times New Roman" w:eastAsia="Times New Roman" w:hAnsi="Times New Roman" w:cs="Arial"/>
      <w:szCs w:val="20"/>
      <w:lang w:eastAsia="tr-TR"/>
    </w:rPr>
  </w:style>
  <w:style w:type="paragraph" w:styleId="bekMetni">
    <w:name w:val="Block Text"/>
    <w:basedOn w:val="Normal"/>
    <w:rsid w:val="00007FA8"/>
    <w:pPr>
      <w:widowControl w:val="0"/>
      <w:shd w:val="clear" w:color="auto" w:fill="FFFFFF"/>
      <w:autoSpaceDE w:val="0"/>
      <w:autoSpaceDN w:val="0"/>
      <w:adjustRightInd w:val="0"/>
      <w:spacing w:line="264" w:lineRule="exact"/>
      <w:ind w:left="5" w:right="1267"/>
    </w:pPr>
    <w:rPr>
      <w:rFonts w:cs="Arial"/>
      <w:color w:val="000000"/>
      <w:spacing w:val="4"/>
      <w:sz w:val="22"/>
      <w:szCs w:val="20"/>
    </w:rPr>
  </w:style>
  <w:style w:type="paragraph" w:customStyle="1" w:styleId="001">
    <w:name w:val="001"/>
    <w:basedOn w:val="Normal"/>
    <w:rsid w:val="00007FA8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cs="Arial"/>
      <w:b/>
      <w:sz w:val="32"/>
      <w:szCs w:val="20"/>
    </w:rPr>
  </w:style>
  <w:style w:type="paragraph" w:customStyle="1" w:styleId="002">
    <w:name w:val="002"/>
    <w:basedOn w:val="Normal"/>
    <w:link w:val="002Char"/>
    <w:rsid w:val="00007FA8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cs="Arial"/>
      <w:b/>
      <w:sz w:val="28"/>
      <w:szCs w:val="20"/>
    </w:rPr>
  </w:style>
  <w:style w:type="character" w:customStyle="1" w:styleId="002Char">
    <w:name w:val="002 Char"/>
    <w:basedOn w:val="VarsaylanParagrafYazTipi"/>
    <w:link w:val="002"/>
    <w:rsid w:val="00007FA8"/>
    <w:rPr>
      <w:rFonts w:ascii="Times New Roman" w:eastAsia="Times New Roman" w:hAnsi="Times New Roman" w:cs="Arial"/>
      <w:b/>
      <w:sz w:val="28"/>
      <w:szCs w:val="20"/>
      <w:lang w:eastAsia="tr-TR"/>
    </w:rPr>
  </w:style>
  <w:style w:type="paragraph" w:customStyle="1" w:styleId="003">
    <w:name w:val="003"/>
    <w:basedOn w:val="Normal"/>
    <w:rsid w:val="00007FA8"/>
    <w:pPr>
      <w:widowControl w:val="0"/>
      <w:tabs>
        <w:tab w:val="num" w:pos="1080"/>
      </w:tabs>
      <w:autoSpaceDE w:val="0"/>
      <w:autoSpaceDN w:val="0"/>
      <w:adjustRightInd w:val="0"/>
      <w:ind w:left="1080" w:hanging="360"/>
    </w:pPr>
    <w:rPr>
      <w:rFonts w:cs="Arial"/>
      <w:b/>
      <w:szCs w:val="20"/>
    </w:rPr>
  </w:style>
  <w:style w:type="paragraph" w:customStyle="1" w:styleId="004">
    <w:name w:val="004"/>
    <w:basedOn w:val="Normal"/>
    <w:rsid w:val="00007FA8"/>
    <w:pPr>
      <w:widowControl w:val="0"/>
      <w:tabs>
        <w:tab w:val="num" w:pos="1440"/>
      </w:tabs>
      <w:autoSpaceDE w:val="0"/>
      <w:autoSpaceDN w:val="0"/>
      <w:adjustRightInd w:val="0"/>
      <w:ind w:left="1440" w:hanging="360"/>
    </w:pPr>
    <w:rPr>
      <w:rFonts w:cs="Arial"/>
      <w:b/>
      <w:szCs w:val="20"/>
    </w:rPr>
  </w:style>
  <w:style w:type="paragraph" w:customStyle="1" w:styleId="005">
    <w:name w:val="005"/>
    <w:basedOn w:val="Normal"/>
    <w:rsid w:val="00007FA8"/>
    <w:pPr>
      <w:widowControl w:val="0"/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005Char">
    <w:name w:val="005 Char"/>
    <w:basedOn w:val="VarsaylanParagrafYazTipi"/>
    <w:rsid w:val="00007FA8"/>
    <w:rPr>
      <w:rFonts w:cs="Arial"/>
      <w:b/>
      <w:noProof w:val="0"/>
      <w:color w:val="000000"/>
      <w:sz w:val="22"/>
      <w:szCs w:val="22"/>
      <w:lang w:val="tr-TR" w:eastAsia="tr-TR" w:bidi="ar-SA"/>
    </w:rPr>
  </w:style>
  <w:style w:type="character" w:styleId="SayfaNumaras">
    <w:name w:val="page number"/>
    <w:basedOn w:val="VarsaylanParagrafYazTipi"/>
    <w:rsid w:val="00007FA8"/>
  </w:style>
  <w:style w:type="paragraph" w:styleId="ResimYazs">
    <w:name w:val="caption"/>
    <w:basedOn w:val="Normal"/>
    <w:next w:val="Normal"/>
    <w:qFormat/>
    <w:rsid w:val="007E4359"/>
    <w:pPr>
      <w:ind w:hanging="180"/>
    </w:pPr>
    <w:rPr>
      <w:rFonts w:ascii="Arial" w:hAnsi="Arial" w:cs="Arial"/>
      <w:b/>
      <w:bCs/>
      <w:sz w:val="14"/>
    </w:rPr>
  </w:style>
  <w:style w:type="paragraph" w:styleId="AklamaMetni">
    <w:name w:val="annotation text"/>
    <w:basedOn w:val="Normal"/>
    <w:link w:val="AklamaMetniChar"/>
    <w:uiPriority w:val="99"/>
    <w:rsid w:val="007E435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E4359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E4359"/>
    <w:pPr>
      <w:jc w:val="center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7E4359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Liste2">
    <w:name w:val="List 2"/>
    <w:basedOn w:val="Normal"/>
    <w:semiHidden/>
    <w:rsid w:val="000A2FEE"/>
    <w:pPr>
      <w:ind w:left="566" w:hanging="283"/>
      <w:jc w:val="both"/>
    </w:pPr>
    <w:rPr>
      <w:rFonts w:ascii="Goudy Old Style ATT" w:hAnsi="Goudy Old Style ATT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7D29-3941-49C9-90CD-F48DC67C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31750845092</cp:lastModifiedBy>
  <cp:revision>218</cp:revision>
  <cp:lastPrinted>2011-01-12T10:50:00Z</cp:lastPrinted>
  <dcterms:created xsi:type="dcterms:W3CDTF">2010-11-08T09:15:00Z</dcterms:created>
  <dcterms:modified xsi:type="dcterms:W3CDTF">2011-10-21T06:50:00Z</dcterms:modified>
</cp:coreProperties>
</file>