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7" w:rsidRPr="004371D2" w:rsidRDefault="00BC6834" w:rsidP="00BC6834">
      <w:pPr>
        <w:rPr>
          <w:b/>
          <w:szCs w:val="20"/>
        </w:rPr>
      </w:pPr>
      <w:r w:rsidRPr="004371D2">
        <w:rPr>
          <w:b/>
          <w:szCs w:val="20"/>
        </w:rPr>
        <w:t>İtfaiye Eğitimi İle İlgili Öneriler:</w:t>
      </w:r>
    </w:p>
    <w:p w:rsidR="00BC6834" w:rsidRDefault="00BC6834" w:rsidP="00BC6834">
      <w:pPr>
        <w:rPr>
          <w:szCs w:val="20"/>
        </w:rPr>
      </w:pPr>
    </w:p>
    <w:p w:rsidR="00BC6834" w:rsidRDefault="00BC6834" w:rsidP="00BC6834">
      <w:pPr>
        <w:rPr>
          <w:szCs w:val="20"/>
        </w:rPr>
      </w:pPr>
      <w:r>
        <w:rPr>
          <w:szCs w:val="20"/>
        </w:rPr>
        <w:t xml:space="preserve">1—İBB </w:t>
      </w:r>
      <w:proofErr w:type="spellStart"/>
      <w:r>
        <w:rPr>
          <w:szCs w:val="20"/>
        </w:rPr>
        <w:t>nin</w:t>
      </w:r>
      <w:proofErr w:type="spellEnd"/>
      <w:r>
        <w:rPr>
          <w:szCs w:val="20"/>
        </w:rPr>
        <w:t xml:space="preserve"> itfaiye onayını ilçe belediyelere devretmesi uygun olmuştur.</w:t>
      </w:r>
    </w:p>
    <w:p w:rsidR="004371D2" w:rsidRDefault="004371D2" w:rsidP="00BC6834">
      <w:pPr>
        <w:rPr>
          <w:szCs w:val="20"/>
        </w:rPr>
      </w:pPr>
    </w:p>
    <w:p w:rsidR="00BC6834" w:rsidRDefault="00BC6834" w:rsidP="00BC6834">
      <w:pPr>
        <w:rPr>
          <w:szCs w:val="20"/>
        </w:rPr>
      </w:pPr>
      <w:r>
        <w:rPr>
          <w:szCs w:val="20"/>
        </w:rPr>
        <w:t>2—İtfaiye eğitim merkezinde tüm belediyelerin 2 haftalık eği</w:t>
      </w:r>
      <w:r w:rsidR="00DB3C1F">
        <w:rPr>
          <w:szCs w:val="20"/>
        </w:rPr>
        <w:t>tim alması oldukça isabetli olm</w:t>
      </w:r>
      <w:r>
        <w:rPr>
          <w:szCs w:val="20"/>
        </w:rPr>
        <w:t>uştur.</w:t>
      </w:r>
    </w:p>
    <w:p w:rsidR="004371D2" w:rsidRDefault="004371D2" w:rsidP="00BC6834">
      <w:pPr>
        <w:rPr>
          <w:szCs w:val="20"/>
        </w:rPr>
      </w:pPr>
    </w:p>
    <w:p w:rsidR="004371D2" w:rsidRDefault="00BC6834" w:rsidP="00BC6834">
      <w:pPr>
        <w:rPr>
          <w:szCs w:val="20"/>
        </w:rPr>
      </w:pPr>
      <w:r>
        <w:rPr>
          <w:szCs w:val="20"/>
        </w:rPr>
        <w:t>3--</w:t>
      </w:r>
      <w:r w:rsidRPr="00BC6834">
        <w:rPr>
          <w:szCs w:val="20"/>
        </w:rPr>
        <w:t xml:space="preserve"> </w:t>
      </w:r>
      <w:r>
        <w:rPr>
          <w:szCs w:val="20"/>
        </w:rPr>
        <w:t xml:space="preserve">İtfaiye eğitim merkezinde yapılan eğitime yapı denetimlerde görevli teknik elemanlarında alınması </w:t>
      </w:r>
      <w:r w:rsidR="00DB3C1F">
        <w:rPr>
          <w:szCs w:val="20"/>
        </w:rPr>
        <w:t>uygun olabilir.</w:t>
      </w:r>
    </w:p>
    <w:p w:rsidR="00DB3C1F" w:rsidRDefault="00DB3C1F" w:rsidP="00BC6834">
      <w:pPr>
        <w:rPr>
          <w:szCs w:val="20"/>
        </w:rPr>
      </w:pPr>
    </w:p>
    <w:p w:rsidR="004371D2" w:rsidRDefault="00BC6834" w:rsidP="00BC6834">
      <w:pPr>
        <w:rPr>
          <w:szCs w:val="20"/>
        </w:rPr>
      </w:pPr>
      <w:r>
        <w:rPr>
          <w:szCs w:val="20"/>
        </w:rPr>
        <w:t>4—İtfaiye Eğitim Merkezi</w:t>
      </w:r>
      <w:r w:rsidR="004371D2">
        <w:rPr>
          <w:szCs w:val="20"/>
        </w:rPr>
        <w:t>nin</w:t>
      </w:r>
      <w:r>
        <w:rPr>
          <w:szCs w:val="20"/>
        </w:rPr>
        <w:t xml:space="preserve"> Yıldız  Üniversitesi  veya İTÜ ye bağlı </w:t>
      </w:r>
      <w:r w:rsidRPr="004371D2">
        <w:rPr>
          <w:b/>
          <w:szCs w:val="20"/>
        </w:rPr>
        <w:t>Yangından Korunma Araştırmaları  Enstitüsüne</w:t>
      </w:r>
      <w:r>
        <w:rPr>
          <w:szCs w:val="20"/>
        </w:rPr>
        <w:t xml:space="preserve"> dönüştürülmesi ve enstitüde Y.Lisans ve Doktora öğrencilerinin kabul edilmesi</w:t>
      </w:r>
      <w:r w:rsidR="00DB3C1F">
        <w:rPr>
          <w:szCs w:val="20"/>
        </w:rPr>
        <w:t xml:space="preserve"> uygun olabilir</w:t>
      </w:r>
      <w:proofErr w:type="gramStart"/>
      <w:r w:rsidR="00DB3C1F">
        <w:rPr>
          <w:szCs w:val="20"/>
        </w:rPr>
        <w:t>.</w:t>
      </w:r>
      <w:r>
        <w:rPr>
          <w:szCs w:val="20"/>
        </w:rPr>
        <w:t>,</w:t>
      </w:r>
      <w:proofErr w:type="gramEnd"/>
    </w:p>
    <w:p w:rsidR="004371D2" w:rsidRDefault="004371D2" w:rsidP="00BC6834">
      <w:pPr>
        <w:rPr>
          <w:szCs w:val="20"/>
        </w:rPr>
      </w:pPr>
    </w:p>
    <w:p w:rsidR="004371D2" w:rsidRDefault="004371D2" w:rsidP="00BC6834">
      <w:pPr>
        <w:rPr>
          <w:szCs w:val="20"/>
        </w:rPr>
      </w:pPr>
      <w:r>
        <w:rPr>
          <w:szCs w:val="20"/>
        </w:rPr>
        <w:t>4.1--</w:t>
      </w:r>
      <w:r w:rsidR="00BC6834">
        <w:rPr>
          <w:szCs w:val="20"/>
        </w:rPr>
        <w:t>Üniversitelerde Makine-Elektrik-İnşaat Fak. Öğrencilerinin staj yapması-</w:t>
      </w:r>
    </w:p>
    <w:p w:rsidR="004371D2" w:rsidRDefault="004371D2" w:rsidP="00BC6834">
      <w:pPr>
        <w:rPr>
          <w:szCs w:val="20"/>
        </w:rPr>
      </w:pPr>
    </w:p>
    <w:p w:rsidR="00BC6834" w:rsidRDefault="004371D2" w:rsidP="00BC6834">
      <w:pPr>
        <w:rPr>
          <w:szCs w:val="20"/>
        </w:rPr>
      </w:pPr>
      <w:r>
        <w:rPr>
          <w:szCs w:val="20"/>
        </w:rPr>
        <w:t>4.2--</w:t>
      </w:r>
      <w:r w:rsidR="00BC6834">
        <w:rPr>
          <w:szCs w:val="20"/>
        </w:rPr>
        <w:t>ayrıca aynı enstitüye bağlı Meslek Yüksek Okulu Kurulması buradan tüm Türkiye beledi</w:t>
      </w:r>
      <w:r>
        <w:rPr>
          <w:szCs w:val="20"/>
        </w:rPr>
        <w:t>yelerinde</w:t>
      </w:r>
      <w:r w:rsidR="00BC6834">
        <w:rPr>
          <w:szCs w:val="20"/>
        </w:rPr>
        <w:t xml:space="preserve"> ve yapı denetimlerde ihtiyaç sayısı kadar öğrenci </w:t>
      </w:r>
      <w:proofErr w:type="spellStart"/>
      <w:r w:rsidR="00BC6834">
        <w:rPr>
          <w:szCs w:val="20"/>
        </w:rPr>
        <w:t>yetiştrilmesi</w:t>
      </w:r>
      <w:proofErr w:type="spellEnd"/>
      <w:r w:rsidR="00BC6834">
        <w:rPr>
          <w:szCs w:val="20"/>
        </w:rPr>
        <w:t xml:space="preserve"> uygun olabilir.</w:t>
      </w:r>
    </w:p>
    <w:p w:rsidR="004371D2" w:rsidRDefault="004371D2" w:rsidP="00BC6834">
      <w:pPr>
        <w:rPr>
          <w:szCs w:val="20"/>
        </w:rPr>
      </w:pPr>
    </w:p>
    <w:p w:rsidR="00BC6834" w:rsidRDefault="00BC6834" w:rsidP="00BC6834">
      <w:pPr>
        <w:rPr>
          <w:szCs w:val="20"/>
        </w:rPr>
      </w:pPr>
      <w:r>
        <w:rPr>
          <w:szCs w:val="20"/>
        </w:rPr>
        <w:t>5—Enstitüde ve</w:t>
      </w:r>
      <w:r w:rsidR="004371D2">
        <w:rPr>
          <w:szCs w:val="20"/>
        </w:rPr>
        <w:t>ya</w:t>
      </w:r>
      <w:r>
        <w:rPr>
          <w:szCs w:val="20"/>
        </w:rPr>
        <w:t xml:space="preserve"> itfaiye eğitim merkezinde yüksek lisans tezi olarak  </w:t>
      </w:r>
    </w:p>
    <w:p w:rsidR="004371D2" w:rsidRDefault="004371D2" w:rsidP="00BC6834">
      <w:pPr>
        <w:rPr>
          <w:szCs w:val="20"/>
        </w:rPr>
      </w:pPr>
    </w:p>
    <w:p w:rsidR="00BC6834" w:rsidRDefault="004371D2" w:rsidP="00BC6834">
      <w:pPr>
        <w:rPr>
          <w:szCs w:val="20"/>
        </w:rPr>
      </w:pPr>
      <w:r>
        <w:rPr>
          <w:szCs w:val="20"/>
        </w:rPr>
        <w:t>1--Ş</w:t>
      </w:r>
      <w:r w:rsidR="00BC6834">
        <w:rPr>
          <w:szCs w:val="20"/>
        </w:rPr>
        <w:t>imdiye kadar çıkmış yangın kazalarının kırım raporları incelenerek  sonuçlar çıkarılması</w:t>
      </w:r>
      <w:r>
        <w:rPr>
          <w:szCs w:val="20"/>
        </w:rPr>
        <w:t xml:space="preserve"> ve yönetmeliğin ne kadar işe </w:t>
      </w:r>
      <w:proofErr w:type="spellStart"/>
      <w:r>
        <w:rPr>
          <w:szCs w:val="20"/>
        </w:rPr>
        <w:t>yaradaığının</w:t>
      </w:r>
      <w:proofErr w:type="spellEnd"/>
      <w:r>
        <w:rPr>
          <w:szCs w:val="20"/>
        </w:rPr>
        <w:t xml:space="preserve"> analiz </w:t>
      </w:r>
      <w:proofErr w:type="spellStart"/>
      <w:proofErr w:type="gramStart"/>
      <w:r>
        <w:rPr>
          <w:szCs w:val="20"/>
        </w:rPr>
        <w:t>edilmesi,çıkan</w:t>
      </w:r>
      <w:proofErr w:type="spellEnd"/>
      <w:proofErr w:type="gramEnd"/>
      <w:r>
        <w:rPr>
          <w:szCs w:val="20"/>
        </w:rPr>
        <w:t xml:space="preserve"> yangınlarda </w:t>
      </w:r>
      <w:proofErr w:type="spellStart"/>
      <w:r>
        <w:rPr>
          <w:szCs w:val="20"/>
        </w:rPr>
        <w:t>sprink,yangın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dolabı,dedektör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vs</w:t>
      </w:r>
      <w:proofErr w:type="spellEnd"/>
      <w:r>
        <w:rPr>
          <w:szCs w:val="20"/>
        </w:rPr>
        <w:t xml:space="preserve"> öncelikle ne kadar işe yaradığı saptanmalıdır.</w:t>
      </w:r>
    </w:p>
    <w:p w:rsidR="004371D2" w:rsidRDefault="004371D2" w:rsidP="00BC6834">
      <w:pPr>
        <w:rPr>
          <w:szCs w:val="20"/>
        </w:rPr>
      </w:pPr>
    </w:p>
    <w:p w:rsidR="00BC6834" w:rsidRDefault="00BC6834" w:rsidP="00BC6834">
      <w:pPr>
        <w:rPr>
          <w:szCs w:val="20"/>
        </w:rPr>
      </w:pPr>
      <w:r>
        <w:rPr>
          <w:szCs w:val="20"/>
        </w:rPr>
        <w:t>2—</w:t>
      </w:r>
      <w:proofErr w:type="spellStart"/>
      <w:proofErr w:type="gramStart"/>
      <w:r>
        <w:rPr>
          <w:szCs w:val="20"/>
        </w:rPr>
        <w:t>ABD,Fransa</w:t>
      </w:r>
      <w:proofErr w:type="gramEnd"/>
      <w:r>
        <w:rPr>
          <w:szCs w:val="20"/>
        </w:rPr>
        <w:t>,Almanya,İtalya,İsveç,Yunanistan,Tunus,S.Arabistanda</w:t>
      </w:r>
      <w:proofErr w:type="spellEnd"/>
      <w:r>
        <w:rPr>
          <w:szCs w:val="20"/>
        </w:rPr>
        <w:t xml:space="preserve"> uygulanan yangından korunma kriterleri tek tek analiz </w:t>
      </w:r>
      <w:proofErr w:type="spellStart"/>
      <w:r>
        <w:rPr>
          <w:szCs w:val="20"/>
        </w:rPr>
        <w:t>ediler</w:t>
      </w:r>
      <w:proofErr w:type="spellEnd"/>
      <w:r>
        <w:rPr>
          <w:szCs w:val="20"/>
        </w:rPr>
        <w:t xml:space="preserve"> mevcut yönetmeliğin zayıf-gereksiz yanları yeniden düzenlen</w:t>
      </w:r>
      <w:r w:rsidR="00DB3C1F">
        <w:rPr>
          <w:szCs w:val="20"/>
        </w:rPr>
        <w:t>ebil</w:t>
      </w:r>
      <w:r>
        <w:rPr>
          <w:szCs w:val="20"/>
        </w:rPr>
        <w:t>melidir.</w:t>
      </w:r>
    </w:p>
    <w:p w:rsidR="004371D2" w:rsidRDefault="004371D2" w:rsidP="00BC6834">
      <w:pPr>
        <w:rPr>
          <w:szCs w:val="20"/>
        </w:rPr>
      </w:pPr>
    </w:p>
    <w:p w:rsidR="004371D2" w:rsidRDefault="00BC6834" w:rsidP="00BC6834">
      <w:pPr>
        <w:rPr>
          <w:szCs w:val="20"/>
        </w:rPr>
      </w:pPr>
      <w:r>
        <w:rPr>
          <w:szCs w:val="20"/>
        </w:rPr>
        <w:t>3—Yangın tesisatı için mekanik-elektrik</w:t>
      </w:r>
      <w:r w:rsidR="004371D2">
        <w:rPr>
          <w:szCs w:val="20"/>
        </w:rPr>
        <w:t xml:space="preserve"> tesisat için optimum tasarım analizi </w:t>
      </w:r>
      <w:r w:rsidR="00DB3C1F">
        <w:rPr>
          <w:szCs w:val="20"/>
        </w:rPr>
        <w:t xml:space="preserve">başka ülkelerin yangından korunma sistem tasarım parametreleri dikkate alınarak yeniden </w:t>
      </w:r>
      <w:proofErr w:type="spellStart"/>
      <w:proofErr w:type="gramStart"/>
      <w:r w:rsidR="00DB3C1F">
        <w:rPr>
          <w:szCs w:val="20"/>
        </w:rPr>
        <w:t>düzenlenebilir.Bu</w:t>
      </w:r>
      <w:proofErr w:type="spellEnd"/>
      <w:proofErr w:type="gramEnd"/>
      <w:r w:rsidR="00DB3C1F">
        <w:rPr>
          <w:szCs w:val="20"/>
        </w:rPr>
        <w:t xml:space="preserve"> şekilde optimum cihaz </w:t>
      </w:r>
      <w:proofErr w:type="spellStart"/>
      <w:r w:rsidR="00DB3C1F">
        <w:rPr>
          <w:szCs w:val="20"/>
        </w:rPr>
        <w:t>vs</w:t>
      </w:r>
      <w:proofErr w:type="spellEnd"/>
      <w:r w:rsidR="00DB3C1F">
        <w:rPr>
          <w:szCs w:val="20"/>
        </w:rPr>
        <w:t xml:space="preserve"> seçimi mümkün olabilir.</w:t>
      </w:r>
      <w:bookmarkStart w:id="0" w:name="_GoBack"/>
      <w:bookmarkEnd w:id="0"/>
    </w:p>
    <w:p w:rsidR="004371D2" w:rsidRDefault="004371D2" w:rsidP="00BC6834">
      <w:pPr>
        <w:rPr>
          <w:szCs w:val="20"/>
        </w:rPr>
      </w:pPr>
    </w:p>
    <w:p w:rsidR="004371D2" w:rsidRDefault="004371D2" w:rsidP="00BC6834">
      <w:pPr>
        <w:rPr>
          <w:szCs w:val="20"/>
        </w:rPr>
      </w:pPr>
      <w:r>
        <w:rPr>
          <w:szCs w:val="20"/>
        </w:rPr>
        <w:t xml:space="preserve">6—Eğitim </w:t>
      </w:r>
      <w:proofErr w:type="spellStart"/>
      <w:r>
        <w:rPr>
          <w:szCs w:val="20"/>
        </w:rPr>
        <w:t>merkzine</w:t>
      </w:r>
      <w:proofErr w:type="spellEnd"/>
      <w:r>
        <w:rPr>
          <w:szCs w:val="20"/>
        </w:rPr>
        <w:t xml:space="preserve"> tam donanımlı bir </w:t>
      </w:r>
      <w:proofErr w:type="spellStart"/>
      <w:r>
        <w:rPr>
          <w:szCs w:val="20"/>
        </w:rPr>
        <w:t>laboratuar-</w:t>
      </w:r>
      <w:proofErr w:type="gramStart"/>
      <w:r>
        <w:rPr>
          <w:szCs w:val="20"/>
        </w:rPr>
        <w:t>pompa,dedektör</w:t>
      </w:r>
      <w:proofErr w:type="gramEnd"/>
      <w:r>
        <w:rPr>
          <w:szCs w:val="20"/>
        </w:rPr>
        <w:t>,fan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vs</w:t>
      </w:r>
      <w:proofErr w:type="spellEnd"/>
      <w:r>
        <w:rPr>
          <w:szCs w:val="20"/>
        </w:rPr>
        <w:t xml:space="preserve"> çalışırken oluşan yangını fiziki ve  </w:t>
      </w:r>
      <w:proofErr w:type="spellStart"/>
      <w:r>
        <w:rPr>
          <w:szCs w:val="20"/>
        </w:rPr>
        <w:t>bilgisayarada</w:t>
      </w:r>
      <w:proofErr w:type="spellEnd"/>
      <w:r>
        <w:rPr>
          <w:szCs w:val="20"/>
        </w:rPr>
        <w:t xml:space="preserve"> inceleyen simülasyon merkezi kazandırılması uygun olacaktır.</w:t>
      </w:r>
    </w:p>
    <w:p w:rsidR="002D2030" w:rsidRDefault="002D2030" w:rsidP="00BC6834">
      <w:pPr>
        <w:rPr>
          <w:szCs w:val="20"/>
        </w:rPr>
      </w:pPr>
    </w:p>
    <w:p w:rsidR="002D2030" w:rsidRDefault="002D2030" w:rsidP="00BC6834">
      <w:pPr>
        <w:rPr>
          <w:szCs w:val="20"/>
        </w:rPr>
      </w:pPr>
      <w:r>
        <w:rPr>
          <w:szCs w:val="20"/>
        </w:rPr>
        <w:t xml:space="preserve">6.1—Eğitim Merkezinde çıkan yangınları detaylarıyla çeken kadrolu film elemanları </w:t>
      </w:r>
      <w:proofErr w:type="gramStart"/>
      <w:r>
        <w:rPr>
          <w:szCs w:val="20"/>
        </w:rPr>
        <w:t>olmalı.Bu</w:t>
      </w:r>
      <w:proofErr w:type="gramEnd"/>
      <w:r>
        <w:rPr>
          <w:szCs w:val="20"/>
        </w:rPr>
        <w:t xml:space="preserve"> filmler eğitimlerde kullanılmalı.</w:t>
      </w:r>
    </w:p>
    <w:p w:rsidR="00C01FB4" w:rsidRDefault="00C01FB4" w:rsidP="00BC6834">
      <w:pPr>
        <w:rPr>
          <w:szCs w:val="20"/>
        </w:rPr>
      </w:pPr>
    </w:p>
    <w:p w:rsidR="00C01FB4" w:rsidRDefault="00C01FB4" w:rsidP="00BC6834">
      <w:pPr>
        <w:rPr>
          <w:szCs w:val="20"/>
        </w:rPr>
      </w:pPr>
      <w:r>
        <w:rPr>
          <w:szCs w:val="20"/>
        </w:rPr>
        <w:t xml:space="preserve">7—Yeni oluşturulacak </w:t>
      </w:r>
      <w:r w:rsidR="002D2030">
        <w:rPr>
          <w:szCs w:val="20"/>
        </w:rPr>
        <w:t>veya revizyon</w:t>
      </w:r>
      <w:r w:rsidR="00DB3C1F">
        <w:rPr>
          <w:szCs w:val="20"/>
        </w:rPr>
        <w:t>a</w:t>
      </w:r>
      <w:r w:rsidR="002D2030">
        <w:rPr>
          <w:szCs w:val="20"/>
        </w:rPr>
        <w:t xml:space="preserve"> tabi tutulacak </w:t>
      </w:r>
      <w:r w:rsidR="007816AB">
        <w:rPr>
          <w:szCs w:val="20"/>
        </w:rPr>
        <w:t xml:space="preserve">taslak </w:t>
      </w:r>
      <w:proofErr w:type="gramStart"/>
      <w:r>
        <w:rPr>
          <w:szCs w:val="20"/>
        </w:rPr>
        <w:t>Yönetmelik  internet</w:t>
      </w:r>
      <w:proofErr w:type="gramEnd"/>
      <w:r>
        <w:rPr>
          <w:szCs w:val="20"/>
        </w:rPr>
        <w:t xml:space="preserve"> ortamında  belediyelere verilecek kod ile giriş yapıla</w:t>
      </w:r>
      <w:r w:rsidR="002D2030">
        <w:rPr>
          <w:szCs w:val="20"/>
        </w:rPr>
        <w:t>bilmeli</w:t>
      </w:r>
      <w:r>
        <w:rPr>
          <w:szCs w:val="20"/>
        </w:rPr>
        <w:t xml:space="preserve"> ve öneriler yazılarak oluşturul</w:t>
      </w:r>
      <w:r w:rsidR="002D2030">
        <w:rPr>
          <w:szCs w:val="20"/>
        </w:rPr>
        <w:t xml:space="preserve">duktan sonra </w:t>
      </w:r>
      <w:r w:rsidR="007816AB">
        <w:rPr>
          <w:szCs w:val="20"/>
        </w:rPr>
        <w:t>sonuçta oluşturulan yeni yönetmelikte</w:t>
      </w:r>
      <w:r w:rsidR="002D2030">
        <w:rPr>
          <w:szCs w:val="20"/>
        </w:rPr>
        <w:t xml:space="preserve"> öneri yapan</w:t>
      </w:r>
      <w:r w:rsidR="007816AB">
        <w:rPr>
          <w:szCs w:val="20"/>
        </w:rPr>
        <w:t xml:space="preserve"> belediye raportörüne </w:t>
      </w:r>
      <w:r w:rsidR="002D2030">
        <w:rPr>
          <w:szCs w:val="20"/>
        </w:rPr>
        <w:t xml:space="preserve">yaptığı öneri ile ilgili </w:t>
      </w:r>
      <w:r w:rsidR="007816AB">
        <w:rPr>
          <w:szCs w:val="20"/>
        </w:rPr>
        <w:t>bilgi verilme</w:t>
      </w:r>
      <w:r w:rsidR="00DB3C1F">
        <w:rPr>
          <w:szCs w:val="20"/>
        </w:rPr>
        <w:t>si uygun olacaktır.</w:t>
      </w:r>
    </w:p>
    <w:p w:rsidR="002D2030" w:rsidRDefault="002D2030" w:rsidP="00BC6834">
      <w:pPr>
        <w:rPr>
          <w:szCs w:val="20"/>
        </w:rPr>
      </w:pPr>
    </w:p>
    <w:p w:rsidR="002D2030" w:rsidRDefault="002D2030" w:rsidP="00BC6834">
      <w:pPr>
        <w:rPr>
          <w:szCs w:val="20"/>
        </w:rPr>
      </w:pPr>
      <w:r>
        <w:rPr>
          <w:szCs w:val="20"/>
        </w:rPr>
        <w:t>7.1—Yangından Korunma</w:t>
      </w:r>
      <w:r w:rsidR="00DB3C1F">
        <w:rPr>
          <w:szCs w:val="20"/>
        </w:rPr>
        <w:t xml:space="preserve"> Yönetmeliği felsefesi olan ana</w:t>
      </w:r>
      <w:r>
        <w:rPr>
          <w:szCs w:val="20"/>
        </w:rPr>
        <w:t>yasa gibi yazılma</w:t>
      </w:r>
      <w:r w:rsidR="00DB3C1F">
        <w:rPr>
          <w:szCs w:val="20"/>
        </w:rPr>
        <w:t xml:space="preserve">sı uygun </w:t>
      </w:r>
      <w:proofErr w:type="spellStart"/>
      <w:proofErr w:type="gramStart"/>
      <w:r w:rsidR="00DB3C1F">
        <w:rPr>
          <w:szCs w:val="20"/>
        </w:rPr>
        <w:t>olabilir.</w:t>
      </w:r>
      <w:r>
        <w:rPr>
          <w:szCs w:val="20"/>
        </w:rPr>
        <w:t>Örneğin</w:t>
      </w:r>
      <w:proofErr w:type="spellEnd"/>
      <w:proofErr w:type="gramEnd"/>
      <w:r>
        <w:rPr>
          <w:szCs w:val="20"/>
        </w:rPr>
        <w:t xml:space="preserve"> yangı</w:t>
      </w:r>
      <w:r w:rsidR="00DB3C1F">
        <w:rPr>
          <w:szCs w:val="20"/>
        </w:rPr>
        <w:t xml:space="preserve">n katında kontrol altına alınır </w:t>
      </w:r>
      <w:proofErr w:type="spellStart"/>
      <w:r w:rsidR="00DB3C1F">
        <w:rPr>
          <w:szCs w:val="20"/>
        </w:rPr>
        <w:t>gibi.</w:t>
      </w:r>
      <w:r>
        <w:rPr>
          <w:szCs w:val="20"/>
        </w:rPr>
        <w:t>Sprink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vs</w:t>
      </w:r>
      <w:proofErr w:type="spellEnd"/>
      <w:r>
        <w:rPr>
          <w:szCs w:val="20"/>
        </w:rPr>
        <w:t xml:space="preserve"> </w:t>
      </w:r>
      <w:r w:rsidR="00DB3C1F">
        <w:rPr>
          <w:szCs w:val="20"/>
        </w:rPr>
        <w:t xml:space="preserve">uygulama detayları </w:t>
      </w:r>
      <w:r>
        <w:rPr>
          <w:szCs w:val="20"/>
        </w:rPr>
        <w:t xml:space="preserve">uygulama yönergesinde ifade </w:t>
      </w:r>
      <w:proofErr w:type="spellStart"/>
      <w:r>
        <w:rPr>
          <w:szCs w:val="20"/>
        </w:rPr>
        <w:t>edilir.Uygulama</w:t>
      </w:r>
      <w:proofErr w:type="spellEnd"/>
      <w:r>
        <w:rPr>
          <w:szCs w:val="20"/>
        </w:rPr>
        <w:t xml:space="preserve"> Önerileri çıkarılacak </w:t>
      </w:r>
      <w:r w:rsidRPr="002D2030">
        <w:rPr>
          <w:b/>
          <w:szCs w:val="20"/>
        </w:rPr>
        <w:t>Yangın Yönetmeliği Uygulama Yönergesinde</w:t>
      </w:r>
      <w:r>
        <w:rPr>
          <w:szCs w:val="20"/>
        </w:rPr>
        <w:t xml:space="preserve"> </w:t>
      </w:r>
      <w:r w:rsidR="00DB3C1F">
        <w:rPr>
          <w:szCs w:val="20"/>
        </w:rPr>
        <w:t>ifade edilebilir.</w:t>
      </w:r>
    </w:p>
    <w:p w:rsidR="002D2030" w:rsidRDefault="002D2030" w:rsidP="00BC6834">
      <w:pPr>
        <w:rPr>
          <w:szCs w:val="20"/>
        </w:rPr>
      </w:pPr>
    </w:p>
    <w:p w:rsidR="002D2030" w:rsidRDefault="002D2030" w:rsidP="00BC6834">
      <w:pPr>
        <w:rPr>
          <w:szCs w:val="20"/>
        </w:rPr>
      </w:pPr>
    </w:p>
    <w:sectPr w:rsidR="002D2030" w:rsidSect="00C14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F5" w:rsidRDefault="00BC13F5" w:rsidP="006C7899">
      <w:r>
        <w:separator/>
      </w:r>
    </w:p>
  </w:endnote>
  <w:endnote w:type="continuationSeparator" w:id="0">
    <w:p w:rsidR="00BC13F5" w:rsidRDefault="00BC13F5" w:rsidP="006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4" w:rsidRDefault="00BC68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071"/>
      <w:docPartObj>
        <w:docPartGallery w:val="Page Numbers (Bottom of Page)"/>
        <w:docPartUnique/>
      </w:docPartObj>
    </w:sdtPr>
    <w:sdtEndPr/>
    <w:sdtContent>
      <w:p w:rsidR="00BC6834" w:rsidRDefault="00DB3C1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834" w:rsidRDefault="00BC68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4" w:rsidRDefault="00BC68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F5" w:rsidRDefault="00BC13F5" w:rsidP="006C7899">
      <w:r>
        <w:separator/>
      </w:r>
    </w:p>
  </w:footnote>
  <w:footnote w:type="continuationSeparator" w:id="0">
    <w:p w:rsidR="00BC13F5" w:rsidRDefault="00BC13F5" w:rsidP="006C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4" w:rsidRDefault="00BC68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4" w:rsidRDefault="00BC68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4" w:rsidRDefault="00BC68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A94"/>
    <w:multiLevelType w:val="multilevel"/>
    <w:tmpl w:val="735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E1A77"/>
    <w:multiLevelType w:val="multilevel"/>
    <w:tmpl w:val="F50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F3E7E"/>
    <w:multiLevelType w:val="multilevel"/>
    <w:tmpl w:val="345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7C"/>
    <w:rsid w:val="000078B1"/>
    <w:rsid w:val="00012300"/>
    <w:rsid w:val="00015425"/>
    <w:rsid w:val="00016543"/>
    <w:rsid w:val="0002227D"/>
    <w:rsid w:val="00026D89"/>
    <w:rsid w:val="000316F3"/>
    <w:rsid w:val="00034F0E"/>
    <w:rsid w:val="000362D1"/>
    <w:rsid w:val="00040CCC"/>
    <w:rsid w:val="00043E55"/>
    <w:rsid w:val="00045981"/>
    <w:rsid w:val="000543A8"/>
    <w:rsid w:val="00055618"/>
    <w:rsid w:val="00057821"/>
    <w:rsid w:val="0006045B"/>
    <w:rsid w:val="000611A2"/>
    <w:rsid w:val="00061AE8"/>
    <w:rsid w:val="000625CC"/>
    <w:rsid w:val="00062895"/>
    <w:rsid w:val="00063B0C"/>
    <w:rsid w:val="00064809"/>
    <w:rsid w:val="00065DB8"/>
    <w:rsid w:val="00073E61"/>
    <w:rsid w:val="00076D1A"/>
    <w:rsid w:val="00077863"/>
    <w:rsid w:val="00083F27"/>
    <w:rsid w:val="00084A42"/>
    <w:rsid w:val="000863B0"/>
    <w:rsid w:val="00086CB5"/>
    <w:rsid w:val="00086D14"/>
    <w:rsid w:val="000931E1"/>
    <w:rsid w:val="000A2CFC"/>
    <w:rsid w:val="000A39F2"/>
    <w:rsid w:val="000A7942"/>
    <w:rsid w:val="000A79EC"/>
    <w:rsid w:val="000B11D1"/>
    <w:rsid w:val="000B19E3"/>
    <w:rsid w:val="000B24CD"/>
    <w:rsid w:val="000B5E5E"/>
    <w:rsid w:val="000B5F4E"/>
    <w:rsid w:val="000C5780"/>
    <w:rsid w:val="000C6198"/>
    <w:rsid w:val="000C7F78"/>
    <w:rsid w:val="000E4A1A"/>
    <w:rsid w:val="000E544F"/>
    <w:rsid w:val="000F0F1D"/>
    <w:rsid w:val="000F518F"/>
    <w:rsid w:val="000F7D1F"/>
    <w:rsid w:val="0010069D"/>
    <w:rsid w:val="001043C4"/>
    <w:rsid w:val="001046CA"/>
    <w:rsid w:val="00104F89"/>
    <w:rsid w:val="00106A6E"/>
    <w:rsid w:val="00115A2A"/>
    <w:rsid w:val="00121C9B"/>
    <w:rsid w:val="001232C5"/>
    <w:rsid w:val="00123604"/>
    <w:rsid w:val="00124155"/>
    <w:rsid w:val="00124E71"/>
    <w:rsid w:val="001257BF"/>
    <w:rsid w:val="00127E20"/>
    <w:rsid w:val="001317A4"/>
    <w:rsid w:val="0013315D"/>
    <w:rsid w:val="00142577"/>
    <w:rsid w:val="00152382"/>
    <w:rsid w:val="00152B82"/>
    <w:rsid w:val="00154159"/>
    <w:rsid w:val="0015530D"/>
    <w:rsid w:val="00157467"/>
    <w:rsid w:val="00160B67"/>
    <w:rsid w:val="00163F39"/>
    <w:rsid w:val="00164CFD"/>
    <w:rsid w:val="001654D7"/>
    <w:rsid w:val="001675C4"/>
    <w:rsid w:val="00167E69"/>
    <w:rsid w:val="001713E5"/>
    <w:rsid w:val="00172C35"/>
    <w:rsid w:val="00174C41"/>
    <w:rsid w:val="00177864"/>
    <w:rsid w:val="00184F7E"/>
    <w:rsid w:val="00185AF1"/>
    <w:rsid w:val="00186DB5"/>
    <w:rsid w:val="00192993"/>
    <w:rsid w:val="001971B0"/>
    <w:rsid w:val="001A1321"/>
    <w:rsid w:val="001A229A"/>
    <w:rsid w:val="001A3654"/>
    <w:rsid w:val="001B0DF8"/>
    <w:rsid w:val="001B20CB"/>
    <w:rsid w:val="001B2230"/>
    <w:rsid w:val="001B36D9"/>
    <w:rsid w:val="001B3FAA"/>
    <w:rsid w:val="001C0B26"/>
    <w:rsid w:val="001C5A57"/>
    <w:rsid w:val="001C5B49"/>
    <w:rsid w:val="001D076B"/>
    <w:rsid w:val="001D5A8F"/>
    <w:rsid w:val="001D5C5E"/>
    <w:rsid w:val="001D6A87"/>
    <w:rsid w:val="001D7314"/>
    <w:rsid w:val="001E2DA1"/>
    <w:rsid w:val="001F3BEB"/>
    <w:rsid w:val="001F6AB6"/>
    <w:rsid w:val="001F6B91"/>
    <w:rsid w:val="001F76AE"/>
    <w:rsid w:val="00202588"/>
    <w:rsid w:val="002041F4"/>
    <w:rsid w:val="0020544C"/>
    <w:rsid w:val="00206324"/>
    <w:rsid w:val="0020787B"/>
    <w:rsid w:val="002103CA"/>
    <w:rsid w:val="00212338"/>
    <w:rsid w:val="0021320F"/>
    <w:rsid w:val="00217B49"/>
    <w:rsid w:val="002250B4"/>
    <w:rsid w:val="00233695"/>
    <w:rsid w:val="00235116"/>
    <w:rsid w:val="0023524D"/>
    <w:rsid w:val="0023588A"/>
    <w:rsid w:val="00235D01"/>
    <w:rsid w:val="00247860"/>
    <w:rsid w:val="002528FB"/>
    <w:rsid w:val="00253FFB"/>
    <w:rsid w:val="0025501B"/>
    <w:rsid w:val="00261575"/>
    <w:rsid w:val="002650DD"/>
    <w:rsid w:val="0026533F"/>
    <w:rsid w:val="002671AF"/>
    <w:rsid w:val="00270417"/>
    <w:rsid w:val="002723CB"/>
    <w:rsid w:val="00272E45"/>
    <w:rsid w:val="00275D9E"/>
    <w:rsid w:val="0027746E"/>
    <w:rsid w:val="002834D3"/>
    <w:rsid w:val="00287443"/>
    <w:rsid w:val="00287472"/>
    <w:rsid w:val="00292E6E"/>
    <w:rsid w:val="00295153"/>
    <w:rsid w:val="002969B7"/>
    <w:rsid w:val="002A108E"/>
    <w:rsid w:val="002B10D1"/>
    <w:rsid w:val="002B2DCD"/>
    <w:rsid w:val="002B6BA1"/>
    <w:rsid w:val="002B6D0B"/>
    <w:rsid w:val="002B7A2B"/>
    <w:rsid w:val="002C347B"/>
    <w:rsid w:val="002C51CF"/>
    <w:rsid w:val="002C6802"/>
    <w:rsid w:val="002D0EF2"/>
    <w:rsid w:val="002D2030"/>
    <w:rsid w:val="002D350D"/>
    <w:rsid w:val="002D7CD6"/>
    <w:rsid w:val="002E1523"/>
    <w:rsid w:val="002E45F1"/>
    <w:rsid w:val="002F51FF"/>
    <w:rsid w:val="002F6E4B"/>
    <w:rsid w:val="002F7E82"/>
    <w:rsid w:val="00303004"/>
    <w:rsid w:val="00303F45"/>
    <w:rsid w:val="003049D0"/>
    <w:rsid w:val="00313AF6"/>
    <w:rsid w:val="00314685"/>
    <w:rsid w:val="00316656"/>
    <w:rsid w:val="00316A2C"/>
    <w:rsid w:val="003229A0"/>
    <w:rsid w:val="003264E4"/>
    <w:rsid w:val="00327EAF"/>
    <w:rsid w:val="00330F2E"/>
    <w:rsid w:val="003318CE"/>
    <w:rsid w:val="00337B2D"/>
    <w:rsid w:val="0034153B"/>
    <w:rsid w:val="003417E8"/>
    <w:rsid w:val="003427EC"/>
    <w:rsid w:val="00343040"/>
    <w:rsid w:val="00345C7E"/>
    <w:rsid w:val="0035065B"/>
    <w:rsid w:val="00354EAB"/>
    <w:rsid w:val="00357014"/>
    <w:rsid w:val="00360525"/>
    <w:rsid w:val="00361860"/>
    <w:rsid w:val="00362BF3"/>
    <w:rsid w:val="0036374F"/>
    <w:rsid w:val="00365D27"/>
    <w:rsid w:val="003664D4"/>
    <w:rsid w:val="0037294E"/>
    <w:rsid w:val="00374480"/>
    <w:rsid w:val="003748DB"/>
    <w:rsid w:val="00374F29"/>
    <w:rsid w:val="0037552B"/>
    <w:rsid w:val="00376EE2"/>
    <w:rsid w:val="00380EBD"/>
    <w:rsid w:val="00381B10"/>
    <w:rsid w:val="00382FF1"/>
    <w:rsid w:val="00385DCE"/>
    <w:rsid w:val="003869AE"/>
    <w:rsid w:val="003911C1"/>
    <w:rsid w:val="00391B98"/>
    <w:rsid w:val="003973D8"/>
    <w:rsid w:val="00397536"/>
    <w:rsid w:val="003A3CC5"/>
    <w:rsid w:val="003A4D37"/>
    <w:rsid w:val="003A6748"/>
    <w:rsid w:val="003B03A8"/>
    <w:rsid w:val="003B417D"/>
    <w:rsid w:val="003C1433"/>
    <w:rsid w:val="003C1CEF"/>
    <w:rsid w:val="003C47AE"/>
    <w:rsid w:val="003C57DC"/>
    <w:rsid w:val="003C58C5"/>
    <w:rsid w:val="003C6200"/>
    <w:rsid w:val="003C7B0B"/>
    <w:rsid w:val="003D1C14"/>
    <w:rsid w:val="003D308E"/>
    <w:rsid w:val="003E2AC3"/>
    <w:rsid w:val="003E7B7D"/>
    <w:rsid w:val="003F10DE"/>
    <w:rsid w:val="003F1C13"/>
    <w:rsid w:val="003F4B92"/>
    <w:rsid w:val="003F7032"/>
    <w:rsid w:val="003F744F"/>
    <w:rsid w:val="003F78A7"/>
    <w:rsid w:val="00400FBD"/>
    <w:rsid w:val="00413382"/>
    <w:rsid w:val="00416A90"/>
    <w:rsid w:val="00417717"/>
    <w:rsid w:val="004267BD"/>
    <w:rsid w:val="00426AC1"/>
    <w:rsid w:val="00430854"/>
    <w:rsid w:val="0043251E"/>
    <w:rsid w:val="00433E02"/>
    <w:rsid w:val="004371D2"/>
    <w:rsid w:val="00442ADB"/>
    <w:rsid w:val="00443391"/>
    <w:rsid w:val="0044350F"/>
    <w:rsid w:val="0044422C"/>
    <w:rsid w:val="004470DA"/>
    <w:rsid w:val="004509CB"/>
    <w:rsid w:val="0045148D"/>
    <w:rsid w:val="004528B6"/>
    <w:rsid w:val="00456DAF"/>
    <w:rsid w:val="00456EE1"/>
    <w:rsid w:val="00463013"/>
    <w:rsid w:val="004633F8"/>
    <w:rsid w:val="004636D2"/>
    <w:rsid w:val="00464E21"/>
    <w:rsid w:val="004672DF"/>
    <w:rsid w:val="00473274"/>
    <w:rsid w:val="00474771"/>
    <w:rsid w:val="00481D26"/>
    <w:rsid w:val="00482972"/>
    <w:rsid w:val="004843C7"/>
    <w:rsid w:val="00490C50"/>
    <w:rsid w:val="004953A2"/>
    <w:rsid w:val="004970AB"/>
    <w:rsid w:val="00497D6F"/>
    <w:rsid w:val="004A0A86"/>
    <w:rsid w:val="004A442C"/>
    <w:rsid w:val="004B1026"/>
    <w:rsid w:val="004B52F9"/>
    <w:rsid w:val="004C50F6"/>
    <w:rsid w:val="004D19B5"/>
    <w:rsid w:val="004D5B08"/>
    <w:rsid w:val="004E1221"/>
    <w:rsid w:val="004E3082"/>
    <w:rsid w:val="004E4B6F"/>
    <w:rsid w:val="004E501E"/>
    <w:rsid w:val="004F2B90"/>
    <w:rsid w:val="004F4A3E"/>
    <w:rsid w:val="00503F3B"/>
    <w:rsid w:val="00505AE5"/>
    <w:rsid w:val="0050756D"/>
    <w:rsid w:val="00510719"/>
    <w:rsid w:val="00510E7C"/>
    <w:rsid w:val="00511EB8"/>
    <w:rsid w:val="00514752"/>
    <w:rsid w:val="005152FA"/>
    <w:rsid w:val="005174E4"/>
    <w:rsid w:val="00520005"/>
    <w:rsid w:val="005218BF"/>
    <w:rsid w:val="005221A8"/>
    <w:rsid w:val="00522C3C"/>
    <w:rsid w:val="00524D8E"/>
    <w:rsid w:val="00525A32"/>
    <w:rsid w:val="005276F7"/>
    <w:rsid w:val="005328A2"/>
    <w:rsid w:val="005370AA"/>
    <w:rsid w:val="0054477B"/>
    <w:rsid w:val="00544F94"/>
    <w:rsid w:val="00546C1F"/>
    <w:rsid w:val="00552F5D"/>
    <w:rsid w:val="005604DF"/>
    <w:rsid w:val="00561B75"/>
    <w:rsid w:val="005668B6"/>
    <w:rsid w:val="00567015"/>
    <w:rsid w:val="00567569"/>
    <w:rsid w:val="0057062E"/>
    <w:rsid w:val="0057113E"/>
    <w:rsid w:val="00573455"/>
    <w:rsid w:val="00573635"/>
    <w:rsid w:val="00574426"/>
    <w:rsid w:val="00575BF8"/>
    <w:rsid w:val="00577235"/>
    <w:rsid w:val="0058140F"/>
    <w:rsid w:val="005821A8"/>
    <w:rsid w:val="0058773F"/>
    <w:rsid w:val="005903A8"/>
    <w:rsid w:val="00595288"/>
    <w:rsid w:val="005A7F1F"/>
    <w:rsid w:val="005B2226"/>
    <w:rsid w:val="005B3293"/>
    <w:rsid w:val="005B4046"/>
    <w:rsid w:val="005B4D54"/>
    <w:rsid w:val="005B7137"/>
    <w:rsid w:val="005C1146"/>
    <w:rsid w:val="005C1CA4"/>
    <w:rsid w:val="005D1F4A"/>
    <w:rsid w:val="005D55F0"/>
    <w:rsid w:val="005D7211"/>
    <w:rsid w:val="005E1DE4"/>
    <w:rsid w:val="005F049D"/>
    <w:rsid w:val="005F130D"/>
    <w:rsid w:val="00600D33"/>
    <w:rsid w:val="00603662"/>
    <w:rsid w:val="00604CA4"/>
    <w:rsid w:val="00605920"/>
    <w:rsid w:val="00615149"/>
    <w:rsid w:val="00616B4E"/>
    <w:rsid w:val="0061708A"/>
    <w:rsid w:val="00621222"/>
    <w:rsid w:val="00621AC8"/>
    <w:rsid w:val="0062474F"/>
    <w:rsid w:val="00624980"/>
    <w:rsid w:val="00624DD3"/>
    <w:rsid w:val="006254F3"/>
    <w:rsid w:val="006255FE"/>
    <w:rsid w:val="006273FF"/>
    <w:rsid w:val="00633588"/>
    <w:rsid w:val="0063457B"/>
    <w:rsid w:val="006346C8"/>
    <w:rsid w:val="006347B8"/>
    <w:rsid w:val="0064120E"/>
    <w:rsid w:val="006419E6"/>
    <w:rsid w:val="006467C5"/>
    <w:rsid w:val="0064753F"/>
    <w:rsid w:val="0065265F"/>
    <w:rsid w:val="006539D0"/>
    <w:rsid w:val="00655AAD"/>
    <w:rsid w:val="00655EE4"/>
    <w:rsid w:val="006565B4"/>
    <w:rsid w:val="00657373"/>
    <w:rsid w:val="00667823"/>
    <w:rsid w:val="00670FF7"/>
    <w:rsid w:val="00675F5F"/>
    <w:rsid w:val="00676245"/>
    <w:rsid w:val="00676733"/>
    <w:rsid w:val="006816C1"/>
    <w:rsid w:val="0068418F"/>
    <w:rsid w:val="00687C8A"/>
    <w:rsid w:val="006923C9"/>
    <w:rsid w:val="00693395"/>
    <w:rsid w:val="00696E77"/>
    <w:rsid w:val="006A50D5"/>
    <w:rsid w:val="006A79FD"/>
    <w:rsid w:val="006B0443"/>
    <w:rsid w:val="006B0EDA"/>
    <w:rsid w:val="006B5124"/>
    <w:rsid w:val="006B74E5"/>
    <w:rsid w:val="006C30D5"/>
    <w:rsid w:val="006C7899"/>
    <w:rsid w:val="006D05B1"/>
    <w:rsid w:val="006D6B99"/>
    <w:rsid w:val="006E5CD8"/>
    <w:rsid w:val="006E7D51"/>
    <w:rsid w:val="006F13BC"/>
    <w:rsid w:val="00700895"/>
    <w:rsid w:val="00701228"/>
    <w:rsid w:val="00707655"/>
    <w:rsid w:val="007112D0"/>
    <w:rsid w:val="007113C0"/>
    <w:rsid w:val="0071514C"/>
    <w:rsid w:val="00715659"/>
    <w:rsid w:val="00717C04"/>
    <w:rsid w:val="0072003C"/>
    <w:rsid w:val="00727493"/>
    <w:rsid w:val="007313FE"/>
    <w:rsid w:val="007314AB"/>
    <w:rsid w:val="00731CBC"/>
    <w:rsid w:val="00736E7C"/>
    <w:rsid w:val="00741AA1"/>
    <w:rsid w:val="007439F5"/>
    <w:rsid w:val="00743DBE"/>
    <w:rsid w:val="00744A82"/>
    <w:rsid w:val="00745D11"/>
    <w:rsid w:val="00751BB9"/>
    <w:rsid w:val="007538D7"/>
    <w:rsid w:val="00760C5A"/>
    <w:rsid w:val="00761257"/>
    <w:rsid w:val="00761382"/>
    <w:rsid w:val="00763E35"/>
    <w:rsid w:val="0076789B"/>
    <w:rsid w:val="007703EA"/>
    <w:rsid w:val="00770698"/>
    <w:rsid w:val="007816AB"/>
    <w:rsid w:val="00781DCE"/>
    <w:rsid w:val="00782680"/>
    <w:rsid w:val="00782703"/>
    <w:rsid w:val="0078399F"/>
    <w:rsid w:val="007867AE"/>
    <w:rsid w:val="00793E72"/>
    <w:rsid w:val="007943ED"/>
    <w:rsid w:val="00795E17"/>
    <w:rsid w:val="007975E2"/>
    <w:rsid w:val="007978BD"/>
    <w:rsid w:val="007A16C0"/>
    <w:rsid w:val="007A2B45"/>
    <w:rsid w:val="007A5361"/>
    <w:rsid w:val="007A6927"/>
    <w:rsid w:val="007A775D"/>
    <w:rsid w:val="007B08E5"/>
    <w:rsid w:val="007B1AEA"/>
    <w:rsid w:val="007B473B"/>
    <w:rsid w:val="007B48B8"/>
    <w:rsid w:val="007B49C3"/>
    <w:rsid w:val="007C45F1"/>
    <w:rsid w:val="007C4D8E"/>
    <w:rsid w:val="007C5B1A"/>
    <w:rsid w:val="007C760F"/>
    <w:rsid w:val="007C78BB"/>
    <w:rsid w:val="007D1AE7"/>
    <w:rsid w:val="007D40A0"/>
    <w:rsid w:val="007D431B"/>
    <w:rsid w:val="007D5DC5"/>
    <w:rsid w:val="007D5E2E"/>
    <w:rsid w:val="007D6189"/>
    <w:rsid w:val="007D67C9"/>
    <w:rsid w:val="007E13F6"/>
    <w:rsid w:val="007E2EAA"/>
    <w:rsid w:val="007E3B78"/>
    <w:rsid w:val="007E5FED"/>
    <w:rsid w:val="007F0E83"/>
    <w:rsid w:val="007F2C8F"/>
    <w:rsid w:val="007F3435"/>
    <w:rsid w:val="007F4795"/>
    <w:rsid w:val="007F4C0E"/>
    <w:rsid w:val="008002C4"/>
    <w:rsid w:val="00802962"/>
    <w:rsid w:val="0080439F"/>
    <w:rsid w:val="00805BE0"/>
    <w:rsid w:val="00807311"/>
    <w:rsid w:val="00810169"/>
    <w:rsid w:val="00810A65"/>
    <w:rsid w:val="00810CD7"/>
    <w:rsid w:val="008110A2"/>
    <w:rsid w:val="00811AB7"/>
    <w:rsid w:val="00814094"/>
    <w:rsid w:val="00815523"/>
    <w:rsid w:val="0082068D"/>
    <w:rsid w:val="00822C4C"/>
    <w:rsid w:val="00823EFA"/>
    <w:rsid w:val="00825903"/>
    <w:rsid w:val="0082631F"/>
    <w:rsid w:val="008264C5"/>
    <w:rsid w:val="00827313"/>
    <w:rsid w:val="008277FF"/>
    <w:rsid w:val="008378B2"/>
    <w:rsid w:val="00840C4B"/>
    <w:rsid w:val="00841A32"/>
    <w:rsid w:val="00845718"/>
    <w:rsid w:val="008458A0"/>
    <w:rsid w:val="00845A13"/>
    <w:rsid w:val="00856E30"/>
    <w:rsid w:val="00857242"/>
    <w:rsid w:val="00857A99"/>
    <w:rsid w:val="008617B5"/>
    <w:rsid w:val="00863A16"/>
    <w:rsid w:val="00864381"/>
    <w:rsid w:val="00865712"/>
    <w:rsid w:val="00866E00"/>
    <w:rsid w:val="00867E5F"/>
    <w:rsid w:val="0087394B"/>
    <w:rsid w:val="00874C73"/>
    <w:rsid w:val="00887AEF"/>
    <w:rsid w:val="00891F0A"/>
    <w:rsid w:val="008A073E"/>
    <w:rsid w:val="008A25BB"/>
    <w:rsid w:val="008A3D6E"/>
    <w:rsid w:val="008A4ACC"/>
    <w:rsid w:val="008A623D"/>
    <w:rsid w:val="008A76C8"/>
    <w:rsid w:val="008B24F1"/>
    <w:rsid w:val="008B5548"/>
    <w:rsid w:val="008B63F6"/>
    <w:rsid w:val="008C0509"/>
    <w:rsid w:val="008C7CE7"/>
    <w:rsid w:val="008C7E16"/>
    <w:rsid w:val="008D34CD"/>
    <w:rsid w:val="008D3962"/>
    <w:rsid w:val="008D5B80"/>
    <w:rsid w:val="008D74D2"/>
    <w:rsid w:val="008E3751"/>
    <w:rsid w:val="008E5D11"/>
    <w:rsid w:val="008E72D4"/>
    <w:rsid w:val="008F49C3"/>
    <w:rsid w:val="008F5657"/>
    <w:rsid w:val="008F5C94"/>
    <w:rsid w:val="008F71F6"/>
    <w:rsid w:val="008F7C58"/>
    <w:rsid w:val="00901E03"/>
    <w:rsid w:val="00907F62"/>
    <w:rsid w:val="00910148"/>
    <w:rsid w:val="009123C6"/>
    <w:rsid w:val="00914849"/>
    <w:rsid w:val="00920A02"/>
    <w:rsid w:val="00922CBF"/>
    <w:rsid w:val="00927DA3"/>
    <w:rsid w:val="00930744"/>
    <w:rsid w:val="00931C03"/>
    <w:rsid w:val="00933393"/>
    <w:rsid w:val="00935F82"/>
    <w:rsid w:val="00936642"/>
    <w:rsid w:val="00936EF7"/>
    <w:rsid w:val="00937BF4"/>
    <w:rsid w:val="00941786"/>
    <w:rsid w:val="00942E24"/>
    <w:rsid w:val="00943580"/>
    <w:rsid w:val="0095139B"/>
    <w:rsid w:val="00952185"/>
    <w:rsid w:val="00952670"/>
    <w:rsid w:val="0095396C"/>
    <w:rsid w:val="009577D0"/>
    <w:rsid w:val="00960636"/>
    <w:rsid w:val="00962F4D"/>
    <w:rsid w:val="00974978"/>
    <w:rsid w:val="0097545D"/>
    <w:rsid w:val="00975685"/>
    <w:rsid w:val="00980307"/>
    <w:rsid w:val="009821EB"/>
    <w:rsid w:val="009827CE"/>
    <w:rsid w:val="00984D0B"/>
    <w:rsid w:val="0098507D"/>
    <w:rsid w:val="0098524A"/>
    <w:rsid w:val="00986CAD"/>
    <w:rsid w:val="00987F08"/>
    <w:rsid w:val="009A0B84"/>
    <w:rsid w:val="009A1A5E"/>
    <w:rsid w:val="009A3439"/>
    <w:rsid w:val="009A371F"/>
    <w:rsid w:val="009A542A"/>
    <w:rsid w:val="009A66DD"/>
    <w:rsid w:val="009A6B31"/>
    <w:rsid w:val="009B189B"/>
    <w:rsid w:val="009B5547"/>
    <w:rsid w:val="009B7850"/>
    <w:rsid w:val="009C3C51"/>
    <w:rsid w:val="009C3D05"/>
    <w:rsid w:val="009C421D"/>
    <w:rsid w:val="009C5BCC"/>
    <w:rsid w:val="009C635A"/>
    <w:rsid w:val="009D189A"/>
    <w:rsid w:val="009D6D51"/>
    <w:rsid w:val="009E181C"/>
    <w:rsid w:val="009E311B"/>
    <w:rsid w:val="009E3E34"/>
    <w:rsid w:val="009E4F9C"/>
    <w:rsid w:val="009F27F2"/>
    <w:rsid w:val="009F2A2F"/>
    <w:rsid w:val="009F6C80"/>
    <w:rsid w:val="009F78FD"/>
    <w:rsid w:val="00A00751"/>
    <w:rsid w:val="00A04D9C"/>
    <w:rsid w:val="00A07100"/>
    <w:rsid w:val="00A1026F"/>
    <w:rsid w:val="00A12303"/>
    <w:rsid w:val="00A12CBC"/>
    <w:rsid w:val="00A157B2"/>
    <w:rsid w:val="00A1595D"/>
    <w:rsid w:val="00A15ED7"/>
    <w:rsid w:val="00A161A8"/>
    <w:rsid w:val="00A21A2E"/>
    <w:rsid w:val="00A23AD5"/>
    <w:rsid w:val="00A27DCE"/>
    <w:rsid w:val="00A27DF7"/>
    <w:rsid w:val="00A33587"/>
    <w:rsid w:val="00A33A65"/>
    <w:rsid w:val="00A37D58"/>
    <w:rsid w:val="00A416A1"/>
    <w:rsid w:val="00A41865"/>
    <w:rsid w:val="00A42631"/>
    <w:rsid w:val="00A42F24"/>
    <w:rsid w:val="00A43055"/>
    <w:rsid w:val="00A433B2"/>
    <w:rsid w:val="00A43858"/>
    <w:rsid w:val="00A440B1"/>
    <w:rsid w:val="00A44CD6"/>
    <w:rsid w:val="00A56AA6"/>
    <w:rsid w:val="00A616A0"/>
    <w:rsid w:val="00A6304E"/>
    <w:rsid w:val="00A64A67"/>
    <w:rsid w:val="00A67490"/>
    <w:rsid w:val="00A6788E"/>
    <w:rsid w:val="00A7124E"/>
    <w:rsid w:val="00A72E9D"/>
    <w:rsid w:val="00A7623B"/>
    <w:rsid w:val="00A77559"/>
    <w:rsid w:val="00A82783"/>
    <w:rsid w:val="00A83062"/>
    <w:rsid w:val="00A97BA8"/>
    <w:rsid w:val="00AA301A"/>
    <w:rsid w:val="00AA38E2"/>
    <w:rsid w:val="00AA454B"/>
    <w:rsid w:val="00AB483D"/>
    <w:rsid w:val="00AB4A66"/>
    <w:rsid w:val="00AB6FEB"/>
    <w:rsid w:val="00AC21FB"/>
    <w:rsid w:val="00AC6E8C"/>
    <w:rsid w:val="00AD0A9A"/>
    <w:rsid w:val="00AD0C94"/>
    <w:rsid w:val="00AD59ED"/>
    <w:rsid w:val="00AD7280"/>
    <w:rsid w:val="00AE105F"/>
    <w:rsid w:val="00AF18CA"/>
    <w:rsid w:val="00AF5557"/>
    <w:rsid w:val="00AF5A27"/>
    <w:rsid w:val="00AF6EA8"/>
    <w:rsid w:val="00AF74B3"/>
    <w:rsid w:val="00AF7782"/>
    <w:rsid w:val="00AF77DE"/>
    <w:rsid w:val="00B00CED"/>
    <w:rsid w:val="00B00DD1"/>
    <w:rsid w:val="00B06099"/>
    <w:rsid w:val="00B065CC"/>
    <w:rsid w:val="00B066AA"/>
    <w:rsid w:val="00B06E5E"/>
    <w:rsid w:val="00B10C25"/>
    <w:rsid w:val="00B10DD1"/>
    <w:rsid w:val="00B24164"/>
    <w:rsid w:val="00B24987"/>
    <w:rsid w:val="00B2780B"/>
    <w:rsid w:val="00B31024"/>
    <w:rsid w:val="00B4318D"/>
    <w:rsid w:val="00B45EAA"/>
    <w:rsid w:val="00B50BE8"/>
    <w:rsid w:val="00B51644"/>
    <w:rsid w:val="00B55BBB"/>
    <w:rsid w:val="00B55D9A"/>
    <w:rsid w:val="00B5710E"/>
    <w:rsid w:val="00B604E5"/>
    <w:rsid w:val="00B63FEC"/>
    <w:rsid w:val="00B65C7B"/>
    <w:rsid w:val="00B7079D"/>
    <w:rsid w:val="00B7485F"/>
    <w:rsid w:val="00B77AF0"/>
    <w:rsid w:val="00B80FD5"/>
    <w:rsid w:val="00B813B4"/>
    <w:rsid w:val="00B82256"/>
    <w:rsid w:val="00B849E6"/>
    <w:rsid w:val="00B86992"/>
    <w:rsid w:val="00B87BA6"/>
    <w:rsid w:val="00B92A0C"/>
    <w:rsid w:val="00B92E49"/>
    <w:rsid w:val="00B97561"/>
    <w:rsid w:val="00BA3D27"/>
    <w:rsid w:val="00BA54EB"/>
    <w:rsid w:val="00BB029E"/>
    <w:rsid w:val="00BB149D"/>
    <w:rsid w:val="00BB156C"/>
    <w:rsid w:val="00BB4080"/>
    <w:rsid w:val="00BB7602"/>
    <w:rsid w:val="00BC1113"/>
    <w:rsid w:val="00BC13F5"/>
    <w:rsid w:val="00BC1EE0"/>
    <w:rsid w:val="00BC51BD"/>
    <w:rsid w:val="00BC6834"/>
    <w:rsid w:val="00BC6DBD"/>
    <w:rsid w:val="00BD3678"/>
    <w:rsid w:val="00BD6649"/>
    <w:rsid w:val="00BE0F03"/>
    <w:rsid w:val="00BE2EC4"/>
    <w:rsid w:val="00BE5050"/>
    <w:rsid w:val="00BE72B5"/>
    <w:rsid w:val="00BF6621"/>
    <w:rsid w:val="00BF7529"/>
    <w:rsid w:val="00BF78A3"/>
    <w:rsid w:val="00C00E58"/>
    <w:rsid w:val="00C01467"/>
    <w:rsid w:val="00C01FB4"/>
    <w:rsid w:val="00C05E36"/>
    <w:rsid w:val="00C0799E"/>
    <w:rsid w:val="00C12AD4"/>
    <w:rsid w:val="00C12D2E"/>
    <w:rsid w:val="00C142C3"/>
    <w:rsid w:val="00C147F5"/>
    <w:rsid w:val="00C22B60"/>
    <w:rsid w:val="00C23004"/>
    <w:rsid w:val="00C27B14"/>
    <w:rsid w:val="00C27BF8"/>
    <w:rsid w:val="00C335DD"/>
    <w:rsid w:val="00C40AC2"/>
    <w:rsid w:val="00C41C75"/>
    <w:rsid w:val="00C42528"/>
    <w:rsid w:val="00C45D93"/>
    <w:rsid w:val="00C54159"/>
    <w:rsid w:val="00C577AF"/>
    <w:rsid w:val="00C5791C"/>
    <w:rsid w:val="00C57C52"/>
    <w:rsid w:val="00C60C2C"/>
    <w:rsid w:val="00C629AD"/>
    <w:rsid w:val="00C63701"/>
    <w:rsid w:val="00C6425C"/>
    <w:rsid w:val="00C76D2F"/>
    <w:rsid w:val="00C802E7"/>
    <w:rsid w:val="00C83EE9"/>
    <w:rsid w:val="00C84A0D"/>
    <w:rsid w:val="00C862CF"/>
    <w:rsid w:val="00C87DC3"/>
    <w:rsid w:val="00C9169A"/>
    <w:rsid w:val="00CA0A5B"/>
    <w:rsid w:val="00CB6166"/>
    <w:rsid w:val="00CC1B82"/>
    <w:rsid w:val="00CC2669"/>
    <w:rsid w:val="00CC37D2"/>
    <w:rsid w:val="00CD410E"/>
    <w:rsid w:val="00CD76BE"/>
    <w:rsid w:val="00CE20E9"/>
    <w:rsid w:val="00CE367B"/>
    <w:rsid w:val="00CE5474"/>
    <w:rsid w:val="00CE616B"/>
    <w:rsid w:val="00CF04E5"/>
    <w:rsid w:val="00CF1CE7"/>
    <w:rsid w:val="00CF4AD8"/>
    <w:rsid w:val="00D0147B"/>
    <w:rsid w:val="00D01D8D"/>
    <w:rsid w:val="00D01DC2"/>
    <w:rsid w:val="00D0269D"/>
    <w:rsid w:val="00D0272A"/>
    <w:rsid w:val="00D040E5"/>
    <w:rsid w:val="00D050A8"/>
    <w:rsid w:val="00D0514B"/>
    <w:rsid w:val="00D07D97"/>
    <w:rsid w:val="00D1792A"/>
    <w:rsid w:val="00D21B09"/>
    <w:rsid w:val="00D22805"/>
    <w:rsid w:val="00D33FD4"/>
    <w:rsid w:val="00D361BB"/>
    <w:rsid w:val="00D376D2"/>
    <w:rsid w:val="00D376E8"/>
    <w:rsid w:val="00D37B4C"/>
    <w:rsid w:val="00D37C76"/>
    <w:rsid w:val="00D37C87"/>
    <w:rsid w:val="00D416EE"/>
    <w:rsid w:val="00D43F68"/>
    <w:rsid w:val="00D442A7"/>
    <w:rsid w:val="00D45295"/>
    <w:rsid w:val="00D54733"/>
    <w:rsid w:val="00D55C65"/>
    <w:rsid w:val="00D57A13"/>
    <w:rsid w:val="00D62F66"/>
    <w:rsid w:val="00D6485F"/>
    <w:rsid w:val="00D74EBA"/>
    <w:rsid w:val="00D810FC"/>
    <w:rsid w:val="00D91CC0"/>
    <w:rsid w:val="00D92CE9"/>
    <w:rsid w:val="00D92F1D"/>
    <w:rsid w:val="00D932E1"/>
    <w:rsid w:val="00D970D4"/>
    <w:rsid w:val="00D97301"/>
    <w:rsid w:val="00DA1822"/>
    <w:rsid w:val="00DA39A7"/>
    <w:rsid w:val="00DA3D87"/>
    <w:rsid w:val="00DA4079"/>
    <w:rsid w:val="00DA4F61"/>
    <w:rsid w:val="00DA5984"/>
    <w:rsid w:val="00DA66EB"/>
    <w:rsid w:val="00DA7E0C"/>
    <w:rsid w:val="00DB3C1F"/>
    <w:rsid w:val="00DB3C97"/>
    <w:rsid w:val="00DB69E2"/>
    <w:rsid w:val="00DC0F24"/>
    <w:rsid w:val="00DC1933"/>
    <w:rsid w:val="00DC2145"/>
    <w:rsid w:val="00DC2CA0"/>
    <w:rsid w:val="00DC38F8"/>
    <w:rsid w:val="00DC3EA7"/>
    <w:rsid w:val="00DC66D6"/>
    <w:rsid w:val="00DC6B6E"/>
    <w:rsid w:val="00DC7216"/>
    <w:rsid w:val="00DD0D0B"/>
    <w:rsid w:val="00DD3917"/>
    <w:rsid w:val="00DD5046"/>
    <w:rsid w:val="00DE38DD"/>
    <w:rsid w:val="00DE6FBB"/>
    <w:rsid w:val="00DF070D"/>
    <w:rsid w:val="00DF659B"/>
    <w:rsid w:val="00E01B14"/>
    <w:rsid w:val="00E04327"/>
    <w:rsid w:val="00E05B6E"/>
    <w:rsid w:val="00E06E56"/>
    <w:rsid w:val="00E10A8A"/>
    <w:rsid w:val="00E11310"/>
    <w:rsid w:val="00E1191C"/>
    <w:rsid w:val="00E148E1"/>
    <w:rsid w:val="00E21258"/>
    <w:rsid w:val="00E21472"/>
    <w:rsid w:val="00E30653"/>
    <w:rsid w:val="00E31620"/>
    <w:rsid w:val="00E31632"/>
    <w:rsid w:val="00E32799"/>
    <w:rsid w:val="00E32F77"/>
    <w:rsid w:val="00E33184"/>
    <w:rsid w:val="00E356F5"/>
    <w:rsid w:val="00E40BC1"/>
    <w:rsid w:val="00E418FA"/>
    <w:rsid w:val="00E463BD"/>
    <w:rsid w:val="00E50811"/>
    <w:rsid w:val="00E50956"/>
    <w:rsid w:val="00E510C0"/>
    <w:rsid w:val="00E511BE"/>
    <w:rsid w:val="00E51F30"/>
    <w:rsid w:val="00E61307"/>
    <w:rsid w:val="00E624E5"/>
    <w:rsid w:val="00E6324F"/>
    <w:rsid w:val="00E63855"/>
    <w:rsid w:val="00E71997"/>
    <w:rsid w:val="00E71D63"/>
    <w:rsid w:val="00E71E56"/>
    <w:rsid w:val="00E75378"/>
    <w:rsid w:val="00E779BA"/>
    <w:rsid w:val="00E8226A"/>
    <w:rsid w:val="00E82C37"/>
    <w:rsid w:val="00E87707"/>
    <w:rsid w:val="00E928A8"/>
    <w:rsid w:val="00E931A8"/>
    <w:rsid w:val="00E9464F"/>
    <w:rsid w:val="00E95CA7"/>
    <w:rsid w:val="00E97F6B"/>
    <w:rsid w:val="00EA03C9"/>
    <w:rsid w:val="00EA09BC"/>
    <w:rsid w:val="00EA7CA7"/>
    <w:rsid w:val="00EB0EF6"/>
    <w:rsid w:val="00EB3C4E"/>
    <w:rsid w:val="00EB5BA9"/>
    <w:rsid w:val="00EB68D7"/>
    <w:rsid w:val="00EB7C6A"/>
    <w:rsid w:val="00EC158D"/>
    <w:rsid w:val="00EC311C"/>
    <w:rsid w:val="00EC3F8B"/>
    <w:rsid w:val="00EC4D23"/>
    <w:rsid w:val="00EC5631"/>
    <w:rsid w:val="00EC69A6"/>
    <w:rsid w:val="00EC6BE5"/>
    <w:rsid w:val="00ED015E"/>
    <w:rsid w:val="00ED0F1C"/>
    <w:rsid w:val="00ED2E09"/>
    <w:rsid w:val="00ED52FB"/>
    <w:rsid w:val="00EE1817"/>
    <w:rsid w:val="00EF0CF3"/>
    <w:rsid w:val="00EF0DEB"/>
    <w:rsid w:val="00EF1366"/>
    <w:rsid w:val="00EF55A4"/>
    <w:rsid w:val="00F03A56"/>
    <w:rsid w:val="00F12166"/>
    <w:rsid w:val="00F13A01"/>
    <w:rsid w:val="00F13F9A"/>
    <w:rsid w:val="00F2200B"/>
    <w:rsid w:val="00F2240E"/>
    <w:rsid w:val="00F24741"/>
    <w:rsid w:val="00F24D69"/>
    <w:rsid w:val="00F31754"/>
    <w:rsid w:val="00F3252D"/>
    <w:rsid w:val="00F355E4"/>
    <w:rsid w:val="00F41E29"/>
    <w:rsid w:val="00F445C4"/>
    <w:rsid w:val="00F446AA"/>
    <w:rsid w:val="00F45BB7"/>
    <w:rsid w:val="00F463D3"/>
    <w:rsid w:val="00F47007"/>
    <w:rsid w:val="00F5171A"/>
    <w:rsid w:val="00F60E89"/>
    <w:rsid w:val="00F618B3"/>
    <w:rsid w:val="00F65699"/>
    <w:rsid w:val="00F6614A"/>
    <w:rsid w:val="00F66E2D"/>
    <w:rsid w:val="00F67382"/>
    <w:rsid w:val="00F71EB7"/>
    <w:rsid w:val="00F746B7"/>
    <w:rsid w:val="00F75753"/>
    <w:rsid w:val="00F75DC2"/>
    <w:rsid w:val="00F75EAB"/>
    <w:rsid w:val="00F76076"/>
    <w:rsid w:val="00F7671E"/>
    <w:rsid w:val="00F77F49"/>
    <w:rsid w:val="00F80153"/>
    <w:rsid w:val="00F83073"/>
    <w:rsid w:val="00F866F1"/>
    <w:rsid w:val="00F87D63"/>
    <w:rsid w:val="00F94093"/>
    <w:rsid w:val="00FA1CB9"/>
    <w:rsid w:val="00FA36A2"/>
    <w:rsid w:val="00FA3CFD"/>
    <w:rsid w:val="00FA5744"/>
    <w:rsid w:val="00FB0821"/>
    <w:rsid w:val="00FB0D1C"/>
    <w:rsid w:val="00FB1ED0"/>
    <w:rsid w:val="00FB24E6"/>
    <w:rsid w:val="00FB4CB1"/>
    <w:rsid w:val="00FB6EE8"/>
    <w:rsid w:val="00FC0E70"/>
    <w:rsid w:val="00FC2EA6"/>
    <w:rsid w:val="00FC6047"/>
    <w:rsid w:val="00FC7291"/>
    <w:rsid w:val="00FC7387"/>
    <w:rsid w:val="00FD17AB"/>
    <w:rsid w:val="00FD6738"/>
    <w:rsid w:val="00FD7231"/>
    <w:rsid w:val="00FE1D69"/>
    <w:rsid w:val="00FE20A3"/>
    <w:rsid w:val="00FE28C8"/>
    <w:rsid w:val="00FE363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35F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link w:val="Balk2Char"/>
    <w:uiPriority w:val="9"/>
    <w:qFormat/>
    <w:rsid w:val="00D040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7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899"/>
  </w:style>
  <w:style w:type="paragraph" w:styleId="Altbilgi">
    <w:name w:val="footer"/>
    <w:basedOn w:val="Normal"/>
    <w:link w:val="AltbilgiChar"/>
    <w:uiPriority w:val="99"/>
    <w:unhideWhenUsed/>
    <w:rsid w:val="006C7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C7899"/>
  </w:style>
  <w:style w:type="paragraph" w:customStyle="1" w:styleId="metin">
    <w:name w:val="metin"/>
    <w:basedOn w:val="Normal"/>
    <w:rsid w:val="00FC729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FC729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040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nhideWhenUsed/>
    <w:rsid w:val="00D040E5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93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5">
    <w:name w:val="style5"/>
    <w:basedOn w:val="VarsaylanParagrafYazTipi"/>
    <w:rsid w:val="00FF6DFE"/>
  </w:style>
  <w:style w:type="paragraph" w:styleId="BalonMetni">
    <w:name w:val="Balloon Text"/>
    <w:basedOn w:val="Normal"/>
    <w:link w:val="BalonMetniChar"/>
    <w:uiPriority w:val="99"/>
    <w:semiHidden/>
    <w:unhideWhenUsed/>
    <w:rsid w:val="000A2C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CFC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rsid w:val="00EC4D23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EC4D2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cxspelle">
    <w:name w:val="ecxspelle"/>
    <w:basedOn w:val="VarsaylanParagrafYazTipi"/>
    <w:rsid w:val="005328A2"/>
  </w:style>
  <w:style w:type="paragraph" w:customStyle="1" w:styleId="ecx3-normalyaz">
    <w:name w:val="ecx3-normalyaz"/>
    <w:basedOn w:val="Normal"/>
    <w:rsid w:val="005328A2"/>
    <w:pPr>
      <w:spacing w:after="324"/>
    </w:pPr>
  </w:style>
  <w:style w:type="paragraph" w:styleId="GvdeMetniGirintisi3">
    <w:name w:val="Body Text Indent 3"/>
    <w:basedOn w:val="Normal"/>
    <w:link w:val="GvdeMetniGirintisi3Char"/>
    <w:rsid w:val="005328A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328A2"/>
    <w:rPr>
      <w:rFonts w:ascii="Arial" w:eastAsia="Times New Roman" w:hAnsi="Arial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4BF5-4D71-4617-912B-989AEA1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Bagcilar Beldiyesi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119</cp:revision>
  <cp:lastPrinted>2014-09-12T06:33:00Z</cp:lastPrinted>
  <dcterms:created xsi:type="dcterms:W3CDTF">2011-05-25T12:55:00Z</dcterms:created>
  <dcterms:modified xsi:type="dcterms:W3CDTF">2014-11-11T11:03:00Z</dcterms:modified>
</cp:coreProperties>
</file>